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9B3D" w14:textId="77777777" w:rsidR="00B008A5" w:rsidRPr="00B008A5" w:rsidRDefault="00B008A5" w:rsidP="00B008A5">
      <w:pPr>
        <w:rPr>
          <w:rFonts w:ascii="Georgia" w:hAnsi="Georgia"/>
          <w:sz w:val="32"/>
          <w:szCs w:val="32"/>
        </w:rPr>
      </w:pPr>
      <w:r w:rsidRPr="00B008A5">
        <w:rPr>
          <w:rFonts w:ascii="Georgia" w:hAnsi="Georgia"/>
          <w:sz w:val="32"/>
          <w:szCs w:val="32"/>
        </w:rPr>
        <w:t xml:space="preserve">Thank you, Mr. Chairman – </w:t>
      </w:r>
    </w:p>
    <w:p w14:paraId="1B9B1BB3" w14:textId="77777777" w:rsidR="00B008A5" w:rsidRPr="00B008A5" w:rsidRDefault="00B008A5" w:rsidP="00B008A5">
      <w:pPr>
        <w:rPr>
          <w:rFonts w:ascii="Georgia" w:hAnsi="Georgia"/>
          <w:sz w:val="32"/>
          <w:szCs w:val="32"/>
        </w:rPr>
      </w:pPr>
    </w:p>
    <w:p w14:paraId="28825FC5" w14:textId="77777777" w:rsidR="00B008A5" w:rsidRPr="00B008A5" w:rsidRDefault="00B008A5" w:rsidP="00B008A5">
      <w:pPr>
        <w:rPr>
          <w:rFonts w:ascii="Georgia" w:hAnsi="Georgia"/>
          <w:sz w:val="32"/>
          <w:szCs w:val="32"/>
        </w:rPr>
      </w:pPr>
      <w:r w:rsidRPr="00B008A5">
        <w:rPr>
          <w:rFonts w:ascii="Georgia" w:hAnsi="Georgia"/>
          <w:sz w:val="32"/>
          <w:szCs w:val="32"/>
        </w:rPr>
        <w:t xml:space="preserve">It’s great to be back for Member Day in the 119th Congress, and I appreciate you </w:t>
      </w:r>
      <w:proofErr w:type="gramStart"/>
      <w:r w:rsidRPr="00B008A5">
        <w:rPr>
          <w:rFonts w:ascii="Georgia" w:hAnsi="Georgia"/>
          <w:sz w:val="32"/>
          <w:szCs w:val="32"/>
        </w:rPr>
        <w:t>opening up</w:t>
      </w:r>
      <w:proofErr w:type="gramEnd"/>
      <w:r w:rsidRPr="00B008A5">
        <w:rPr>
          <w:rFonts w:ascii="Georgia" w:hAnsi="Georgia"/>
          <w:sz w:val="32"/>
          <w:szCs w:val="32"/>
        </w:rPr>
        <w:t xml:space="preserve"> your committee to members to discuss key tax policy ideas ahead of what should be </w:t>
      </w:r>
      <w:proofErr w:type="gramStart"/>
      <w:r w:rsidRPr="00B008A5">
        <w:rPr>
          <w:rFonts w:ascii="Georgia" w:hAnsi="Georgia"/>
          <w:sz w:val="32"/>
          <w:szCs w:val="32"/>
        </w:rPr>
        <w:t>a very</w:t>
      </w:r>
      <w:proofErr w:type="gramEnd"/>
      <w:r w:rsidRPr="00B008A5">
        <w:rPr>
          <w:rFonts w:ascii="Georgia" w:hAnsi="Georgia"/>
          <w:sz w:val="32"/>
          <w:szCs w:val="32"/>
        </w:rPr>
        <w:t xml:space="preserve"> busy next few months with tax reforms. </w:t>
      </w:r>
    </w:p>
    <w:p w14:paraId="2CA0D5D2" w14:textId="77777777" w:rsidR="00B008A5" w:rsidRPr="00B008A5" w:rsidRDefault="00B008A5" w:rsidP="00B008A5">
      <w:pPr>
        <w:rPr>
          <w:rFonts w:ascii="Georgia" w:hAnsi="Georgia"/>
          <w:sz w:val="32"/>
          <w:szCs w:val="32"/>
        </w:rPr>
      </w:pPr>
    </w:p>
    <w:p w14:paraId="3137972E" w14:textId="77777777" w:rsidR="00B008A5" w:rsidRPr="00B008A5" w:rsidRDefault="00B008A5" w:rsidP="00B008A5">
      <w:pPr>
        <w:rPr>
          <w:rFonts w:ascii="Georgia" w:hAnsi="Georgia"/>
          <w:sz w:val="32"/>
          <w:szCs w:val="32"/>
        </w:rPr>
      </w:pPr>
      <w:r w:rsidRPr="00B008A5">
        <w:rPr>
          <w:rFonts w:ascii="Georgia" w:hAnsi="Georgia"/>
          <w:sz w:val="32"/>
          <w:szCs w:val="32"/>
        </w:rPr>
        <w:t>I’m excited to get to work this Congress with my colleagues and the Trump Administration to deliver his America First agenda for the people of this great nation.</w:t>
      </w:r>
    </w:p>
    <w:p w14:paraId="3CAF9AE6" w14:textId="77777777" w:rsidR="00B008A5" w:rsidRPr="00B008A5" w:rsidRDefault="00B008A5" w:rsidP="00B008A5">
      <w:pPr>
        <w:rPr>
          <w:rFonts w:ascii="Georgia" w:hAnsi="Georgia"/>
          <w:sz w:val="32"/>
          <w:szCs w:val="32"/>
        </w:rPr>
      </w:pPr>
    </w:p>
    <w:p w14:paraId="37D64591" w14:textId="77777777" w:rsidR="00B008A5" w:rsidRPr="00B008A5" w:rsidRDefault="00B008A5" w:rsidP="00B008A5">
      <w:pPr>
        <w:rPr>
          <w:rFonts w:ascii="Georgia" w:hAnsi="Georgia"/>
          <w:sz w:val="32"/>
          <w:szCs w:val="32"/>
        </w:rPr>
      </w:pPr>
      <w:r w:rsidRPr="00B008A5">
        <w:rPr>
          <w:rFonts w:ascii="Georgia" w:hAnsi="Georgia"/>
          <w:sz w:val="32"/>
          <w:szCs w:val="32"/>
        </w:rPr>
        <w:t>In my district, Michigan’s 10th Congressional District, people are looking to us and the President to restore economic prosperity and unleash the American economy once again. Together, we can begin a new Golden Age in America!</w:t>
      </w:r>
    </w:p>
    <w:p w14:paraId="3237A79D" w14:textId="77777777" w:rsidR="00B008A5" w:rsidRPr="00B008A5" w:rsidRDefault="00B008A5" w:rsidP="00B008A5">
      <w:pPr>
        <w:rPr>
          <w:rFonts w:ascii="Georgia" w:hAnsi="Georgia"/>
          <w:sz w:val="32"/>
          <w:szCs w:val="32"/>
        </w:rPr>
      </w:pPr>
    </w:p>
    <w:p w14:paraId="1C260702" w14:textId="77777777" w:rsidR="00B008A5" w:rsidRPr="00B008A5" w:rsidRDefault="00B008A5" w:rsidP="00B008A5">
      <w:pPr>
        <w:rPr>
          <w:rFonts w:ascii="Georgia" w:hAnsi="Georgia"/>
          <w:sz w:val="32"/>
          <w:szCs w:val="32"/>
        </w:rPr>
      </w:pPr>
      <w:r w:rsidRPr="00B008A5">
        <w:rPr>
          <w:rFonts w:ascii="Georgia" w:hAnsi="Georgia"/>
          <w:sz w:val="32"/>
          <w:szCs w:val="32"/>
        </w:rPr>
        <w:t>Mr. Chairman, I believe there should be many pathways to prosperity.</w:t>
      </w:r>
    </w:p>
    <w:p w14:paraId="79E78A73" w14:textId="77777777" w:rsidR="00B008A5" w:rsidRPr="00B008A5" w:rsidRDefault="00B008A5" w:rsidP="00B008A5">
      <w:pPr>
        <w:rPr>
          <w:rFonts w:ascii="Georgia" w:hAnsi="Georgia"/>
          <w:sz w:val="32"/>
          <w:szCs w:val="32"/>
        </w:rPr>
      </w:pPr>
    </w:p>
    <w:p w14:paraId="42B75CDB" w14:textId="77777777" w:rsidR="00B008A5" w:rsidRPr="00B008A5" w:rsidRDefault="00B008A5" w:rsidP="00B008A5">
      <w:pPr>
        <w:rPr>
          <w:rFonts w:ascii="Georgia" w:hAnsi="Georgia"/>
          <w:sz w:val="32"/>
          <w:szCs w:val="32"/>
        </w:rPr>
      </w:pPr>
      <w:r w:rsidRPr="00B008A5">
        <w:rPr>
          <w:rFonts w:ascii="Georgia" w:hAnsi="Georgia"/>
          <w:sz w:val="32"/>
          <w:szCs w:val="32"/>
        </w:rPr>
        <w:t>I want to particularly highlight the path to prosperity through education. And I’m here to urge support of the Educational Choice for Children Act (ECCA), legislation to expand education freedom and opportunity for students. I appreciate our colleague from Nebraska, Adrian Smith, for leading on these efforts—and I look forward to working with my colleagues in the months ahead to see this bill get consideration on the House floor.</w:t>
      </w:r>
    </w:p>
    <w:p w14:paraId="0F7219CC" w14:textId="77777777" w:rsidR="00B008A5" w:rsidRPr="00B008A5" w:rsidRDefault="00B008A5" w:rsidP="00B008A5">
      <w:pPr>
        <w:rPr>
          <w:rFonts w:ascii="Georgia" w:hAnsi="Georgia"/>
          <w:sz w:val="32"/>
          <w:szCs w:val="32"/>
        </w:rPr>
      </w:pPr>
    </w:p>
    <w:p w14:paraId="27547197" w14:textId="77777777" w:rsidR="00B008A5" w:rsidRPr="00B008A5" w:rsidRDefault="00B008A5" w:rsidP="00B008A5">
      <w:pPr>
        <w:rPr>
          <w:rFonts w:ascii="Georgia" w:hAnsi="Georgia"/>
          <w:sz w:val="32"/>
          <w:szCs w:val="32"/>
        </w:rPr>
      </w:pPr>
      <w:r w:rsidRPr="00B008A5">
        <w:rPr>
          <w:rFonts w:ascii="Georgia" w:hAnsi="Georgia"/>
          <w:sz w:val="32"/>
          <w:szCs w:val="32"/>
        </w:rPr>
        <w:lastRenderedPageBreak/>
        <w:t>We must continue to prioritize reforms to education that expand choice. The best way to do this is to put our parents back in the driver’s seat--and give them more control in choosing the educational pathway that makes the most sense for their child. I believe firmly that when you give parents a choice, you give students a chance.</w:t>
      </w:r>
    </w:p>
    <w:p w14:paraId="6D967675" w14:textId="77777777" w:rsidR="00B008A5" w:rsidRPr="00B008A5" w:rsidRDefault="00B008A5" w:rsidP="00B008A5">
      <w:pPr>
        <w:rPr>
          <w:rFonts w:ascii="Georgia" w:hAnsi="Georgia"/>
          <w:sz w:val="32"/>
          <w:szCs w:val="32"/>
        </w:rPr>
      </w:pPr>
    </w:p>
    <w:p w14:paraId="404B6715" w14:textId="65CD3797" w:rsidR="00B008A5" w:rsidRPr="00B008A5" w:rsidRDefault="00B008A5" w:rsidP="00B008A5">
      <w:pPr>
        <w:rPr>
          <w:rFonts w:ascii="Georgia" w:hAnsi="Georgia"/>
          <w:sz w:val="32"/>
          <w:szCs w:val="32"/>
        </w:rPr>
      </w:pPr>
      <w:r w:rsidRPr="00B008A5">
        <w:rPr>
          <w:rFonts w:ascii="Georgia" w:hAnsi="Georgia"/>
          <w:sz w:val="32"/>
          <w:szCs w:val="32"/>
        </w:rPr>
        <w:t>School choice is a proven way to put America’s children on the path to prosperity. And I look forward to supporting the ECCA in the 119th – and I urge my colleagues to do the same.</w:t>
      </w:r>
    </w:p>
    <w:p w14:paraId="27BE5EC8" w14:textId="77777777" w:rsidR="00B008A5" w:rsidRPr="00B008A5" w:rsidRDefault="00B008A5" w:rsidP="00B008A5">
      <w:pPr>
        <w:rPr>
          <w:rFonts w:ascii="Georgia" w:hAnsi="Georgia"/>
          <w:sz w:val="32"/>
          <w:szCs w:val="32"/>
        </w:rPr>
      </w:pPr>
    </w:p>
    <w:p w14:paraId="4D46E371" w14:textId="77777777" w:rsidR="00B008A5" w:rsidRPr="00B008A5" w:rsidRDefault="00B008A5" w:rsidP="00B008A5">
      <w:pPr>
        <w:rPr>
          <w:rFonts w:ascii="Georgia" w:hAnsi="Georgia"/>
          <w:sz w:val="32"/>
          <w:szCs w:val="32"/>
        </w:rPr>
      </w:pPr>
      <w:r w:rsidRPr="00B008A5">
        <w:rPr>
          <w:rFonts w:ascii="Georgia" w:hAnsi="Georgia"/>
          <w:sz w:val="32"/>
          <w:szCs w:val="32"/>
        </w:rPr>
        <w:t>In addition, I believe the Child Tax Credit and a responsible approach to addressing the provisions from the Inflation Reduction Act (IRA) must also be a part of this important debate on how we restore economic prosperity here in America.</w:t>
      </w:r>
    </w:p>
    <w:p w14:paraId="33903626" w14:textId="77777777" w:rsidR="00B008A5" w:rsidRPr="00B008A5" w:rsidRDefault="00B008A5" w:rsidP="00B008A5">
      <w:pPr>
        <w:rPr>
          <w:rFonts w:ascii="Georgia" w:hAnsi="Georgia"/>
          <w:sz w:val="32"/>
          <w:szCs w:val="32"/>
        </w:rPr>
      </w:pPr>
    </w:p>
    <w:p w14:paraId="3E7A3050" w14:textId="77777777" w:rsidR="00B008A5" w:rsidRPr="00B008A5" w:rsidRDefault="00B008A5" w:rsidP="00B008A5">
      <w:pPr>
        <w:rPr>
          <w:rFonts w:ascii="Georgia" w:hAnsi="Georgia"/>
          <w:sz w:val="32"/>
          <w:szCs w:val="32"/>
        </w:rPr>
      </w:pPr>
      <w:r w:rsidRPr="00B008A5">
        <w:rPr>
          <w:rFonts w:ascii="Georgia" w:hAnsi="Georgia"/>
          <w:sz w:val="32"/>
          <w:szCs w:val="32"/>
        </w:rPr>
        <w:t>My bill from the 118th Congress, the Reignite Hope Act, would increase the child tax credit $4,500 for each child 0 to 5, and $3,500 tax credit for each child 6 to 17.</w:t>
      </w:r>
    </w:p>
    <w:p w14:paraId="709C451A" w14:textId="77777777" w:rsidR="00B008A5" w:rsidRPr="00B008A5" w:rsidRDefault="00B008A5" w:rsidP="00B008A5">
      <w:pPr>
        <w:rPr>
          <w:rFonts w:ascii="Georgia" w:hAnsi="Georgia"/>
          <w:sz w:val="32"/>
          <w:szCs w:val="32"/>
        </w:rPr>
      </w:pPr>
    </w:p>
    <w:p w14:paraId="3613E0B2" w14:textId="77777777" w:rsidR="00B008A5" w:rsidRPr="00B008A5" w:rsidRDefault="00B008A5" w:rsidP="00B008A5">
      <w:pPr>
        <w:rPr>
          <w:rFonts w:ascii="Georgia" w:hAnsi="Georgia"/>
          <w:sz w:val="32"/>
          <w:szCs w:val="32"/>
        </w:rPr>
      </w:pPr>
      <w:r w:rsidRPr="00B008A5">
        <w:rPr>
          <w:rFonts w:ascii="Georgia" w:hAnsi="Georgia"/>
          <w:sz w:val="32"/>
          <w:szCs w:val="32"/>
        </w:rPr>
        <w:t>After four years of reckless federal spending and terrible economic policies out the Biden-Harris Administration, parents in my district are PLEADING to get them some relief. They’ve paid upwards of $6 for gas, $10 for a dozen eggs</w:t>
      </w:r>
      <w:proofErr w:type="gramStart"/>
      <w:r w:rsidRPr="00B008A5">
        <w:rPr>
          <w:rFonts w:ascii="Georgia" w:hAnsi="Georgia"/>
          <w:sz w:val="32"/>
          <w:szCs w:val="32"/>
        </w:rPr>
        <w:t>, $</w:t>
      </w:r>
      <w:proofErr w:type="gramEnd"/>
      <w:r w:rsidRPr="00B008A5">
        <w:rPr>
          <w:rFonts w:ascii="Georgia" w:hAnsi="Georgia"/>
          <w:sz w:val="32"/>
          <w:szCs w:val="32"/>
        </w:rPr>
        <w:t>7 for milk. Now more than ever, parents across the country deserve relief—and the Child Tax Credit would be a great, commonsense start at delivering for them.</w:t>
      </w:r>
    </w:p>
    <w:p w14:paraId="339FD605" w14:textId="77777777" w:rsidR="00B008A5" w:rsidRPr="00B008A5" w:rsidRDefault="00B008A5" w:rsidP="00B008A5">
      <w:pPr>
        <w:rPr>
          <w:rFonts w:ascii="Georgia" w:hAnsi="Georgia"/>
          <w:sz w:val="32"/>
          <w:szCs w:val="32"/>
        </w:rPr>
      </w:pPr>
    </w:p>
    <w:p w14:paraId="15E250FD" w14:textId="77777777" w:rsidR="00B008A5" w:rsidRPr="00B008A5" w:rsidRDefault="00B008A5" w:rsidP="00B008A5">
      <w:pPr>
        <w:rPr>
          <w:rFonts w:ascii="Georgia" w:hAnsi="Georgia"/>
          <w:sz w:val="32"/>
          <w:szCs w:val="32"/>
        </w:rPr>
      </w:pPr>
    </w:p>
    <w:p w14:paraId="2649C537" w14:textId="77777777" w:rsidR="00B008A5" w:rsidRPr="00B008A5" w:rsidRDefault="00B008A5" w:rsidP="00B008A5">
      <w:pPr>
        <w:rPr>
          <w:rFonts w:ascii="Georgia" w:hAnsi="Georgia"/>
          <w:sz w:val="32"/>
          <w:szCs w:val="32"/>
        </w:rPr>
      </w:pPr>
      <w:r w:rsidRPr="00B008A5">
        <w:rPr>
          <w:rFonts w:ascii="Georgia" w:hAnsi="Georgia"/>
          <w:sz w:val="32"/>
          <w:szCs w:val="32"/>
        </w:rPr>
        <w:lastRenderedPageBreak/>
        <w:t xml:space="preserve">Lastly, everyone in this room knows there are a multitude of concerns about the IRA, and I share those concerns with you. </w:t>
      </w:r>
    </w:p>
    <w:p w14:paraId="771F9782" w14:textId="77777777" w:rsidR="00B008A5" w:rsidRPr="00B008A5" w:rsidRDefault="00B008A5" w:rsidP="00B008A5">
      <w:pPr>
        <w:rPr>
          <w:rFonts w:ascii="Georgia" w:hAnsi="Georgia"/>
          <w:sz w:val="32"/>
          <w:szCs w:val="32"/>
        </w:rPr>
      </w:pPr>
    </w:p>
    <w:p w14:paraId="12044FD7" w14:textId="77777777" w:rsidR="00B008A5" w:rsidRPr="00B008A5" w:rsidRDefault="00B008A5" w:rsidP="00B008A5">
      <w:pPr>
        <w:rPr>
          <w:rFonts w:ascii="Georgia" w:hAnsi="Georgia"/>
          <w:sz w:val="32"/>
          <w:szCs w:val="32"/>
        </w:rPr>
      </w:pPr>
      <w:r w:rsidRPr="00B008A5">
        <w:rPr>
          <w:rFonts w:ascii="Georgia" w:hAnsi="Georgia"/>
          <w:sz w:val="32"/>
          <w:szCs w:val="32"/>
        </w:rPr>
        <w:t xml:space="preserve">The IRA, which did exactly the opposite of its name, was a radical attempt to institute the left-wing wish list of a Green New Deal agenda. </w:t>
      </w:r>
    </w:p>
    <w:p w14:paraId="4A779717" w14:textId="77777777" w:rsidR="00B008A5" w:rsidRPr="00B008A5" w:rsidRDefault="00B008A5" w:rsidP="00B008A5">
      <w:pPr>
        <w:rPr>
          <w:rFonts w:ascii="Georgia" w:hAnsi="Georgia"/>
          <w:sz w:val="32"/>
          <w:szCs w:val="32"/>
        </w:rPr>
      </w:pPr>
    </w:p>
    <w:p w14:paraId="68EC18BB" w14:textId="77777777" w:rsidR="00B008A5" w:rsidRPr="00B008A5" w:rsidRDefault="00B008A5" w:rsidP="00B008A5">
      <w:pPr>
        <w:rPr>
          <w:rFonts w:ascii="Georgia" w:hAnsi="Georgia"/>
          <w:sz w:val="32"/>
          <w:szCs w:val="32"/>
        </w:rPr>
      </w:pPr>
      <w:r w:rsidRPr="00B008A5">
        <w:rPr>
          <w:rFonts w:ascii="Georgia" w:hAnsi="Georgia"/>
          <w:sz w:val="32"/>
          <w:szCs w:val="32"/>
        </w:rPr>
        <w:t>EV mandates, which have already cost thousands of good-paying Michigan jobs, removed consumer choice from the free market, made us reliant on China, and enabled child and slave labor which is widely prevalent in the EV supply chain.</w:t>
      </w:r>
    </w:p>
    <w:p w14:paraId="447DB3CC" w14:textId="77777777" w:rsidR="00B008A5" w:rsidRPr="00B008A5" w:rsidRDefault="00B008A5" w:rsidP="00B008A5">
      <w:pPr>
        <w:rPr>
          <w:rFonts w:ascii="Georgia" w:hAnsi="Georgia"/>
          <w:sz w:val="32"/>
          <w:szCs w:val="32"/>
        </w:rPr>
      </w:pPr>
    </w:p>
    <w:p w14:paraId="2567683C" w14:textId="77777777" w:rsidR="00B008A5" w:rsidRPr="00B008A5" w:rsidRDefault="00B008A5" w:rsidP="00B008A5">
      <w:pPr>
        <w:rPr>
          <w:rFonts w:ascii="Georgia" w:hAnsi="Georgia"/>
          <w:sz w:val="32"/>
          <w:szCs w:val="32"/>
        </w:rPr>
      </w:pPr>
      <w:r w:rsidRPr="00B008A5">
        <w:rPr>
          <w:rFonts w:ascii="Georgia" w:hAnsi="Georgia"/>
          <w:sz w:val="32"/>
          <w:szCs w:val="32"/>
        </w:rPr>
        <w:t>I’m thrilled that the House, along with President Trump, have made the elimination of job-killing EV mandates a priority.</w:t>
      </w:r>
    </w:p>
    <w:p w14:paraId="0B169872" w14:textId="77777777" w:rsidR="00B008A5" w:rsidRPr="00B008A5" w:rsidRDefault="00B008A5" w:rsidP="00B008A5">
      <w:pPr>
        <w:rPr>
          <w:rFonts w:ascii="Georgia" w:hAnsi="Georgia"/>
          <w:sz w:val="32"/>
          <w:szCs w:val="32"/>
        </w:rPr>
      </w:pPr>
    </w:p>
    <w:p w14:paraId="7CE30E4C" w14:textId="01A113A2" w:rsidR="00B008A5" w:rsidRPr="00B008A5" w:rsidRDefault="00B008A5" w:rsidP="00B008A5">
      <w:pPr>
        <w:rPr>
          <w:rFonts w:ascii="Georgia" w:hAnsi="Georgia"/>
          <w:sz w:val="32"/>
          <w:szCs w:val="32"/>
        </w:rPr>
      </w:pPr>
      <w:r w:rsidRPr="00B008A5">
        <w:rPr>
          <w:rFonts w:ascii="Georgia" w:hAnsi="Georgia"/>
          <w:sz w:val="32"/>
          <w:szCs w:val="32"/>
        </w:rPr>
        <w:t>However, I ask that you proceed with caution when looking to address provisions of the IRA that have incentivized the onshoring of the future of automotive jobs, which brought billions of dollars in US investments and thousands of jobs created right here.</w:t>
      </w:r>
    </w:p>
    <w:p w14:paraId="2DA8855A" w14:textId="77777777" w:rsidR="00B008A5" w:rsidRPr="00B008A5" w:rsidRDefault="00B008A5" w:rsidP="00B008A5">
      <w:pPr>
        <w:rPr>
          <w:rFonts w:ascii="Georgia" w:hAnsi="Georgia"/>
          <w:sz w:val="32"/>
          <w:szCs w:val="32"/>
        </w:rPr>
      </w:pPr>
    </w:p>
    <w:p w14:paraId="35109E65" w14:textId="77777777" w:rsidR="00B008A5" w:rsidRPr="00B008A5" w:rsidRDefault="00B008A5" w:rsidP="00B008A5">
      <w:pPr>
        <w:rPr>
          <w:rFonts w:ascii="Georgia" w:hAnsi="Georgia"/>
          <w:sz w:val="32"/>
          <w:szCs w:val="32"/>
        </w:rPr>
      </w:pPr>
      <w:r w:rsidRPr="00B008A5">
        <w:rPr>
          <w:rFonts w:ascii="Georgia" w:hAnsi="Georgia"/>
          <w:sz w:val="32"/>
          <w:szCs w:val="32"/>
        </w:rPr>
        <w:t>While the bulk of the IRA is damaging policy, we must not neglect the sector-wide energy tax provisions that manufacturers and job creators in my district rely on. We stand to lose too many American jobs.</w:t>
      </w:r>
    </w:p>
    <w:p w14:paraId="157DE461" w14:textId="77777777" w:rsidR="00B56E50" w:rsidRDefault="00B56E50" w:rsidP="00B008A5">
      <w:pPr>
        <w:rPr>
          <w:rFonts w:ascii="Georgia" w:hAnsi="Georgia"/>
          <w:sz w:val="32"/>
          <w:szCs w:val="32"/>
        </w:rPr>
      </w:pPr>
    </w:p>
    <w:p w14:paraId="59995438" w14:textId="3C2C95DC" w:rsidR="00B008A5" w:rsidRPr="00B008A5" w:rsidRDefault="00B008A5" w:rsidP="00B008A5">
      <w:pPr>
        <w:rPr>
          <w:rFonts w:ascii="Georgia" w:hAnsi="Georgia"/>
          <w:sz w:val="32"/>
          <w:szCs w:val="32"/>
        </w:rPr>
      </w:pPr>
      <w:r w:rsidRPr="00B008A5">
        <w:rPr>
          <w:rFonts w:ascii="Georgia" w:hAnsi="Georgia"/>
          <w:sz w:val="32"/>
          <w:szCs w:val="32"/>
        </w:rPr>
        <w:lastRenderedPageBreak/>
        <w:t xml:space="preserve">Additionally, it’s critical that we continue to manufacture and assemble our semiconductor chips here in America. We cannot rely on a foreign adversary to produce and manufacture our chips. </w:t>
      </w:r>
    </w:p>
    <w:p w14:paraId="6B9FB3F8" w14:textId="77777777" w:rsidR="00B56E50" w:rsidRDefault="00B56E50" w:rsidP="00B008A5">
      <w:pPr>
        <w:rPr>
          <w:rFonts w:ascii="Georgia" w:hAnsi="Georgia"/>
          <w:sz w:val="32"/>
          <w:szCs w:val="32"/>
        </w:rPr>
      </w:pPr>
    </w:p>
    <w:p w14:paraId="6A40C5C7" w14:textId="19AF0D58" w:rsidR="00B008A5" w:rsidRPr="00B008A5" w:rsidRDefault="00B008A5" w:rsidP="00B008A5">
      <w:pPr>
        <w:rPr>
          <w:rFonts w:ascii="Georgia" w:hAnsi="Georgia"/>
          <w:sz w:val="32"/>
          <w:szCs w:val="32"/>
        </w:rPr>
      </w:pPr>
      <w:r w:rsidRPr="00B008A5">
        <w:rPr>
          <w:rFonts w:ascii="Georgia" w:hAnsi="Georgia"/>
          <w:sz w:val="32"/>
          <w:szCs w:val="32"/>
        </w:rPr>
        <w:t>We can repatriate American jobs and reinvigorate a manufacturing golden age in this country, while mitigating National Security risk, if we continue to assemble semiconductor chips right here in the United States. I encourage the committee to consider this when addressing provisions from past legislation regarding our chips supply chains.</w:t>
      </w:r>
    </w:p>
    <w:p w14:paraId="51F0508A" w14:textId="77777777" w:rsidR="00B008A5" w:rsidRPr="00B008A5" w:rsidRDefault="00B008A5" w:rsidP="00B008A5">
      <w:pPr>
        <w:rPr>
          <w:rFonts w:ascii="Georgia" w:hAnsi="Georgia"/>
          <w:sz w:val="32"/>
          <w:szCs w:val="32"/>
        </w:rPr>
      </w:pPr>
    </w:p>
    <w:p w14:paraId="0B4E9188" w14:textId="77777777" w:rsidR="00B008A5" w:rsidRPr="00B008A5" w:rsidRDefault="00B008A5" w:rsidP="00B008A5">
      <w:pPr>
        <w:rPr>
          <w:rFonts w:ascii="Georgia" w:hAnsi="Georgia"/>
          <w:sz w:val="32"/>
          <w:szCs w:val="32"/>
        </w:rPr>
      </w:pPr>
      <w:r w:rsidRPr="00B008A5">
        <w:rPr>
          <w:rFonts w:ascii="Georgia" w:hAnsi="Georgia"/>
          <w:sz w:val="32"/>
          <w:szCs w:val="32"/>
        </w:rPr>
        <w:t xml:space="preserve">We must walk and chew gum at the same time. We can, and must, remove the harmful provisions of the IRA, while keeping in place the policies that we know work to create American jobs. </w:t>
      </w:r>
    </w:p>
    <w:p w14:paraId="6031C840" w14:textId="77777777" w:rsidR="00B008A5" w:rsidRPr="00B008A5" w:rsidRDefault="00B008A5" w:rsidP="00B008A5">
      <w:pPr>
        <w:rPr>
          <w:rFonts w:ascii="Georgia" w:hAnsi="Georgia"/>
          <w:sz w:val="32"/>
          <w:szCs w:val="32"/>
        </w:rPr>
      </w:pPr>
    </w:p>
    <w:p w14:paraId="70DC21C7" w14:textId="77777777" w:rsidR="00B008A5" w:rsidRPr="00B008A5" w:rsidRDefault="00B008A5" w:rsidP="00B008A5">
      <w:pPr>
        <w:rPr>
          <w:rFonts w:ascii="Georgia" w:hAnsi="Georgia"/>
          <w:sz w:val="32"/>
          <w:szCs w:val="32"/>
        </w:rPr>
      </w:pPr>
      <w:r w:rsidRPr="00B008A5">
        <w:rPr>
          <w:rFonts w:ascii="Georgia" w:hAnsi="Georgia"/>
          <w:sz w:val="32"/>
          <w:szCs w:val="32"/>
        </w:rPr>
        <w:t xml:space="preserve">Mr. Chairman, I appreciate the time to speak with you here today. </w:t>
      </w:r>
    </w:p>
    <w:p w14:paraId="4808CA06" w14:textId="77777777" w:rsidR="00B008A5" w:rsidRPr="00B008A5" w:rsidRDefault="00B008A5" w:rsidP="00B008A5">
      <w:pPr>
        <w:rPr>
          <w:rFonts w:ascii="Georgia" w:hAnsi="Georgia"/>
          <w:sz w:val="32"/>
          <w:szCs w:val="32"/>
        </w:rPr>
      </w:pPr>
    </w:p>
    <w:p w14:paraId="143B3667" w14:textId="77777777" w:rsidR="00B008A5" w:rsidRPr="00B008A5" w:rsidRDefault="00B008A5" w:rsidP="00B008A5">
      <w:pPr>
        <w:rPr>
          <w:rFonts w:ascii="Georgia" w:hAnsi="Georgia"/>
          <w:sz w:val="32"/>
          <w:szCs w:val="32"/>
        </w:rPr>
      </w:pPr>
      <w:r w:rsidRPr="00B008A5">
        <w:rPr>
          <w:rFonts w:ascii="Georgia" w:hAnsi="Georgia"/>
          <w:sz w:val="32"/>
          <w:szCs w:val="32"/>
        </w:rPr>
        <w:t>I urge the support of my colleagues on these policies mentioned today – that are among the top concerns of my constituents in Michigan’s 10th Congressional District.</w:t>
      </w:r>
    </w:p>
    <w:p w14:paraId="3EA2C850" w14:textId="77777777" w:rsidR="00B008A5" w:rsidRPr="00B008A5" w:rsidRDefault="00B008A5" w:rsidP="00B008A5">
      <w:pPr>
        <w:rPr>
          <w:rFonts w:ascii="Georgia" w:hAnsi="Georgia"/>
          <w:sz w:val="32"/>
          <w:szCs w:val="32"/>
        </w:rPr>
      </w:pPr>
    </w:p>
    <w:p w14:paraId="2E31FB76" w14:textId="05EB7610" w:rsidR="00953F0E" w:rsidRPr="00B008A5" w:rsidRDefault="00B008A5" w:rsidP="00B008A5">
      <w:pPr>
        <w:rPr>
          <w:rFonts w:ascii="Georgia" w:hAnsi="Georgia"/>
          <w:sz w:val="32"/>
          <w:szCs w:val="32"/>
        </w:rPr>
      </w:pPr>
      <w:r w:rsidRPr="00B008A5">
        <w:rPr>
          <w:rFonts w:ascii="Georgia" w:hAnsi="Georgia"/>
          <w:sz w:val="32"/>
          <w:szCs w:val="32"/>
        </w:rPr>
        <w:t xml:space="preserve">Thank </w:t>
      </w:r>
      <w:proofErr w:type="gramStart"/>
      <w:r w:rsidRPr="00B008A5">
        <w:rPr>
          <w:rFonts w:ascii="Georgia" w:hAnsi="Georgia"/>
          <w:sz w:val="32"/>
          <w:szCs w:val="32"/>
        </w:rPr>
        <w:t>you Mr. Chairman</w:t>
      </w:r>
      <w:proofErr w:type="gramEnd"/>
      <w:r w:rsidRPr="00B008A5">
        <w:rPr>
          <w:rFonts w:ascii="Georgia" w:hAnsi="Georgia"/>
          <w:sz w:val="32"/>
          <w:szCs w:val="32"/>
        </w:rPr>
        <w:t>, I Yield Back.</w:t>
      </w:r>
    </w:p>
    <w:sectPr w:rsidR="00953F0E" w:rsidRPr="00B0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8A5"/>
    <w:rsid w:val="00017F6D"/>
    <w:rsid w:val="001373A0"/>
    <w:rsid w:val="00953F0E"/>
    <w:rsid w:val="0099735F"/>
    <w:rsid w:val="00A45369"/>
    <w:rsid w:val="00B008A5"/>
    <w:rsid w:val="00B56E50"/>
    <w:rsid w:val="00C35454"/>
    <w:rsid w:val="00CA472A"/>
    <w:rsid w:val="00D91AC6"/>
    <w:rsid w:val="00F6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8F10"/>
  <w15:chartTrackingRefBased/>
  <w15:docId w15:val="{32329873-A7E9-43A9-9592-6AAF0E38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8A5"/>
    <w:rPr>
      <w:rFonts w:eastAsiaTheme="majorEastAsia" w:cstheme="majorBidi"/>
      <w:color w:val="272727" w:themeColor="text1" w:themeTint="D8"/>
    </w:rPr>
  </w:style>
  <w:style w:type="paragraph" w:styleId="Title">
    <w:name w:val="Title"/>
    <w:basedOn w:val="Normal"/>
    <w:next w:val="Normal"/>
    <w:link w:val="TitleChar"/>
    <w:uiPriority w:val="10"/>
    <w:qFormat/>
    <w:rsid w:val="00B0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8A5"/>
    <w:pPr>
      <w:spacing w:before="160"/>
      <w:jc w:val="center"/>
    </w:pPr>
    <w:rPr>
      <w:i/>
      <w:iCs/>
      <w:color w:val="404040" w:themeColor="text1" w:themeTint="BF"/>
    </w:rPr>
  </w:style>
  <w:style w:type="character" w:customStyle="1" w:styleId="QuoteChar">
    <w:name w:val="Quote Char"/>
    <w:basedOn w:val="DefaultParagraphFont"/>
    <w:link w:val="Quote"/>
    <w:uiPriority w:val="29"/>
    <w:rsid w:val="00B008A5"/>
    <w:rPr>
      <w:i/>
      <w:iCs/>
      <w:color w:val="404040" w:themeColor="text1" w:themeTint="BF"/>
    </w:rPr>
  </w:style>
  <w:style w:type="paragraph" w:styleId="ListParagraph">
    <w:name w:val="List Paragraph"/>
    <w:basedOn w:val="Normal"/>
    <w:uiPriority w:val="34"/>
    <w:qFormat/>
    <w:rsid w:val="00B008A5"/>
    <w:pPr>
      <w:ind w:left="720"/>
      <w:contextualSpacing/>
    </w:pPr>
  </w:style>
  <w:style w:type="character" w:styleId="IntenseEmphasis">
    <w:name w:val="Intense Emphasis"/>
    <w:basedOn w:val="DefaultParagraphFont"/>
    <w:uiPriority w:val="21"/>
    <w:qFormat/>
    <w:rsid w:val="00B008A5"/>
    <w:rPr>
      <w:i/>
      <w:iCs/>
      <w:color w:val="0F4761" w:themeColor="accent1" w:themeShade="BF"/>
    </w:rPr>
  </w:style>
  <w:style w:type="paragraph" w:styleId="IntenseQuote">
    <w:name w:val="Intense Quote"/>
    <w:basedOn w:val="Normal"/>
    <w:next w:val="Normal"/>
    <w:link w:val="IntenseQuoteChar"/>
    <w:uiPriority w:val="30"/>
    <w:qFormat/>
    <w:rsid w:val="00B0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8A5"/>
    <w:rPr>
      <w:i/>
      <w:iCs/>
      <w:color w:val="0F4761" w:themeColor="accent1" w:themeShade="BF"/>
    </w:rPr>
  </w:style>
  <w:style w:type="character" w:styleId="IntenseReference">
    <w:name w:val="Intense Reference"/>
    <w:basedOn w:val="DefaultParagraphFont"/>
    <w:uiPriority w:val="32"/>
    <w:qFormat/>
    <w:rsid w:val="00B00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Beckwith, Arian</dc:creator>
  <cp:keywords/>
  <dc:description/>
  <cp:lastModifiedBy>Beckwith, Arian</cp:lastModifiedBy>
  <cp:revision>4</cp:revision>
  <dcterms:created xsi:type="dcterms:W3CDTF">2025-01-21T22:41:00Z</dcterms:created>
  <dcterms:modified xsi:type="dcterms:W3CDTF">2025-01-21T22:51:00Z</dcterms:modified>
</cp:coreProperties>
</file>