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4BD8" w14:textId="10838082" w:rsidR="008E0695" w:rsidRPr="008E0695" w:rsidRDefault="008E0695" w:rsidP="008E0695">
      <w:pPr>
        <w:pStyle w:val="NormalWeb"/>
        <w:spacing w:before="240" w:beforeAutospacing="0" w:after="0" w:afterAutospacing="0"/>
        <w:jc w:val="center"/>
        <w:rPr>
          <w:b/>
          <w:bCs/>
          <w:color w:val="000000"/>
          <w:sz w:val="30"/>
          <w:szCs w:val="30"/>
        </w:rPr>
      </w:pPr>
      <w:r w:rsidRPr="008E0695">
        <w:rPr>
          <w:b/>
          <w:bCs/>
          <w:color w:val="000000"/>
          <w:sz w:val="30"/>
          <w:szCs w:val="30"/>
        </w:rPr>
        <w:t>119</w:t>
      </w:r>
      <w:r w:rsidRPr="008E0695">
        <w:rPr>
          <w:b/>
          <w:bCs/>
          <w:color w:val="000000"/>
          <w:sz w:val="30"/>
          <w:szCs w:val="30"/>
          <w:vertAlign w:val="superscript"/>
        </w:rPr>
        <w:t>th</w:t>
      </w:r>
      <w:r w:rsidRPr="008E0695">
        <w:rPr>
          <w:b/>
          <w:bCs/>
          <w:color w:val="000000"/>
          <w:sz w:val="30"/>
          <w:szCs w:val="30"/>
        </w:rPr>
        <w:t xml:space="preserve"> Ways and Means Member Day Hearing – Rep. Burgess Owens Remarks</w:t>
      </w:r>
    </w:p>
    <w:p w14:paraId="7C6092FD" w14:textId="4D8AF57B" w:rsidR="008E0695" w:rsidRPr="008E0695" w:rsidRDefault="008E0695" w:rsidP="008E0695">
      <w:pPr>
        <w:pStyle w:val="NormalWeb"/>
        <w:spacing w:before="240" w:beforeAutospacing="0" w:after="0" w:afterAutospacing="0"/>
      </w:pPr>
      <w:r w:rsidRPr="008E0695">
        <w:rPr>
          <w:color w:val="000000"/>
        </w:rPr>
        <w:t>Chairman Smith, Ranking Member Neal, and members of the committee – thank you for the opportunity to testify today. I am here to advocate for legislation shared between this committee and the Committee on Education and the Workforce, on which I serve as Vice-Chair. </w:t>
      </w:r>
    </w:p>
    <w:p w14:paraId="1FF3F58A" w14:textId="77777777" w:rsidR="008E0695" w:rsidRPr="008E0695" w:rsidRDefault="008E0695" w:rsidP="008E0695">
      <w:pPr>
        <w:pStyle w:val="NormalWeb"/>
        <w:spacing w:before="240" w:beforeAutospacing="0" w:after="0" w:afterAutospacing="0"/>
      </w:pPr>
      <w:r w:rsidRPr="008E0695">
        <w:rPr>
          <w:color w:val="000000"/>
        </w:rPr>
        <w:t>Here shortly I will be introducing the Educational Choice for Children Act, or ECCA, alongside my friend, Adrian Smith – a senior member of this committee and tireless advocate for school choice. </w:t>
      </w:r>
    </w:p>
    <w:p w14:paraId="6D1F6BBF" w14:textId="77777777" w:rsidR="008E0695" w:rsidRPr="008E0695" w:rsidRDefault="008E0695" w:rsidP="008E0695">
      <w:pPr>
        <w:pStyle w:val="NormalWeb"/>
        <w:spacing w:before="240" w:beforeAutospacing="0" w:after="0" w:afterAutospacing="0"/>
      </w:pPr>
      <w:r w:rsidRPr="008E0695">
        <w:rPr>
          <w:color w:val="000000"/>
        </w:rPr>
        <w:t>The ECCA – passed through committee last September – I first introduced in the 117</w:t>
      </w:r>
      <w:r w:rsidRPr="008E0695">
        <w:rPr>
          <w:color w:val="000000"/>
          <w:vertAlign w:val="superscript"/>
        </w:rPr>
        <w:t>th</w:t>
      </w:r>
      <w:r w:rsidRPr="008E0695">
        <w:rPr>
          <w:color w:val="000000"/>
        </w:rPr>
        <w:t xml:space="preserve"> Congress with our late colleague and beloved friend Jackie </w:t>
      </w:r>
      <w:proofErr w:type="spellStart"/>
      <w:r w:rsidRPr="008E0695">
        <w:rPr>
          <w:color w:val="000000"/>
        </w:rPr>
        <w:t>Walorski</w:t>
      </w:r>
      <w:proofErr w:type="spellEnd"/>
      <w:r w:rsidRPr="008E0695">
        <w:rPr>
          <w:color w:val="000000"/>
        </w:rPr>
        <w:t>. Jackie was a joyful champion of policies to ensure every parent and child had the resources and education they need to succeed, and this bill is a fitting tribute to her legacy.</w:t>
      </w:r>
    </w:p>
    <w:p w14:paraId="69757C90" w14:textId="77777777" w:rsidR="008E0695" w:rsidRPr="008E0695" w:rsidRDefault="008E0695" w:rsidP="008E0695">
      <w:pPr>
        <w:pStyle w:val="NormalWeb"/>
        <w:spacing w:before="240" w:beforeAutospacing="0" w:after="0" w:afterAutospacing="0"/>
      </w:pPr>
      <w:r w:rsidRPr="008E0695">
        <w:rPr>
          <w:color w:val="000000"/>
        </w:rPr>
        <w:t xml:space="preserve">Jackie, like </w:t>
      </w:r>
      <w:proofErr w:type="gramStart"/>
      <w:r w:rsidRPr="008E0695">
        <w:rPr>
          <w:color w:val="000000"/>
        </w:rPr>
        <w:t>myself</w:t>
      </w:r>
      <w:proofErr w:type="gramEnd"/>
      <w:r w:rsidRPr="008E0695">
        <w:rPr>
          <w:color w:val="000000"/>
        </w:rPr>
        <w:t>, was raised with the strong belief that education and hard work have the power to create upward socio-economic mobility. This was true for my own father, a WWII veteran and HBCU professor, who leveraged education to ensure our family thrived in the middle-class.</w:t>
      </w:r>
    </w:p>
    <w:p w14:paraId="5B389C05" w14:textId="77777777" w:rsidR="008E0695" w:rsidRPr="008E0695" w:rsidRDefault="008E0695" w:rsidP="008E0695">
      <w:pPr>
        <w:pStyle w:val="NormalWeb"/>
        <w:spacing w:before="240" w:beforeAutospacing="0" w:after="0" w:afterAutospacing="0"/>
      </w:pPr>
      <w:r w:rsidRPr="008E0695">
        <w:rPr>
          <w:color w:val="000000"/>
        </w:rPr>
        <w:t>By offering parents and students more educational options, we create more and better opportunities that empower generations to make their American Dream a reality. This was true for me, growing up in the bigoted segregated south and can be so for so many children today trapped in a cycle of forgotten dreams and lost hope. </w:t>
      </w:r>
    </w:p>
    <w:p w14:paraId="25C64163" w14:textId="77777777" w:rsidR="008E0695" w:rsidRPr="008E0695" w:rsidRDefault="008E0695" w:rsidP="008E0695">
      <w:pPr>
        <w:pStyle w:val="NormalWeb"/>
        <w:spacing w:before="240" w:beforeAutospacing="0" w:after="0" w:afterAutospacing="0"/>
      </w:pPr>
      <w:r w:rsidRPr="008E0695">
        <w:rPr>
          <w:color w:val="000000"/>
        </w:rPr>
        <w:t>Our bill is based on wildly popular and incredibly successful state programs. Like the</w:t>
      </w:r>
      <w:r w:rsidRPr="008E0695">
        <w:rPr>
          <w:i/>
          <w:iCs/>
          <w:color w:val="000000"/>
        </w:rPr>
        <w:t xml:space="preserve"> Children First Education Fund</w:t>
      </w:r>
      <w:r w:rsidRPr="008E0695">
        <w:rPr>
          <w:color w:val="000000"/>
        </w:rPr>
        <w:t xml:space="preserve"> in my home state of Utah, these programs are designed to address any concerns of direct government funding of scholarships.</w:t>
      </w:r>
    </w:p>
    <w:p w14:paraId="41C73713" w14:textId="77777777" w:rsidR="008E0695" w:rsidRPr="008E0695" w:rsidRDefault="008E0695" w:rsidP="008E0695">
      <w:pPr>
        <w:pStyle w:val="NormalWeb"/>
        <w:spacing w:before="240" w:beforeAutospacing="0" w:after="0" w:afterAutospacing="0"/>
      </w:pPr>
      <w:r w:rsidRPr="008E0695">
        <w:rPr>
          <w:color w:val="000000"/>
        </w:rPr>
        <w:t xml:space="preserve">Because the ECCA provides a “refundable” tax credit to support scholarship, it diverts no existing funding away from our public schools. Any </w:t>
      </w:r>
      <w:proofErr w:type="gramStart"/>
      <w:r w:rsidRPr="008E0695">
        <w:rPr>
          <w:color w:val="000000"/>
        </w:rPr>
        <w:t>fear-mongering</w:t>
      </w:r>
      <w:proofErr w:type="gramEnd"/>
      <w:r w:rsidRPr="008E0695">
        <w:rPr>
          <w:color w:val="000000"/>
        </w:rPr>
        <w:t xml:space="preserve"> saying otherwise is a slapdash effort to keep choice and money out of the hands of parents. The ECCA can be compared to other existing tax programs such as the Low-Income Housing Tax Credit and the New Markets Tax Credit, which benefit from robust bipartisan support. </w:t>
      </w:r>
    </w:p>
    <w:p w14:paraId="06F1FC54" w14:textId="1EF127C6" w:rsidR="008E0695" w:rsidRPr="008E0695" w:rsidRDefault="008E0695" w:rsidP="008211CD">
      <w:pPr>
        <w:pStyle w:val="NormalWeb"/>
        <w:spacing w:before="240" w:beforeAutospacing="0" w:after="0" w:afterAutospacing="0"/>
      </w:pPr>
      <w:r w:rsidRPr="008E0695">
        <w:rPr>
          <w:color w:val="000000"/>
        </w:rPr>
        <w:t xml:space="preserve">To ensure that the government does not participate in awarding scholarships for attendance at religious schools, ECCA tax credits and scholarships are administered through independent Scholarship Granting Organizations (SGOs). These SGOs both allocate non-refundable credits to donors and select those families who receive scholarships, guaranteeing that students in all parts of the country – </w:t>
      </w:r>
      <w:r w:rsidRPr="008E0695">
        <w:rPr>
          <w:i/>
          <w:iCs/>
          <w:color w:val="000000"/>
        </w:rPr>
        <w:t>not just cities and suburbs</w:t>
      </w:r>
      <w:r w:rsidRPr="008E0695">
        <w:rPr>
          <w:color w:val="000000"/>
        </w:rPr>
        <w:t xml:space="preserve"> – can participate. SGOs may also offer assistance with supplemental educational assistance and supplies for families in need – not solely school tuition.</w:t>
      </w:r>
    </w:p>
    <w:p w14:paraId="0C69D0D3" w14:textId="77777777" w:rsidR="008E0695" w:rsidRPr="008E0695" w:rsidRDefault="008E0695" w:rsidP="008E0695">
      <w:pPr>
        <w:pStyle w:val="NormalWeb"/>
        <w:spacing w:before="240" w:beforeAutospacing="0" w:after="0" w:afterAutospacing="0"/>
      </w:pPr>
      <w:r w:rsidRPr="008E0695">
        <w:rPr>
          <w:color w:val="000000"/>
        </w:rPr>
        <w:t>This model has already proven to be both sustainable and successful for the recipients of children scholarship funds across the country:</w:t>
      </w:r>
    </w:p>
    <w:p w14:paraId="527CEBDE" w14:textId="77777777" w:rsidR="008E0695" w:rsidRPr="008E0695" w:rsidRDefault="008E0695" w:rsidP="008E0695">
      <w:pPr>
        <w:pStyle w:val="NormalWeb"/>
        <w:spacing w:before="240" w:beforeAutospacing="0" w:after="0" w:afterAutospacing="0"/>
      </w:pPr>
      <w:r w:rsidRPr="008E0695">
        <w:rPr>
          <w:b/>
          <w:bCs/>
          <w:color w:val="000000"/>
        </w:rPr>
        <w:t xml:space="preserve">In Philadelphia – </w:t>
      </w:r>
      <w:r w:rsidRPr="008E0695">
        <w:rPr>
          <w:color w:val="000000"/>
        </w:rPr>
        <w:t>98 percent of eighth graders graduate high school on time and 70 percent enroll in some form of post-secondary education within one year of graduating high school.</w:t>
      </w:r>
    </w:p>
    <w:p w14:paraId="1D718CDA" w14:textId="77777777" w:rsidR="008E0695" w:rsidRPr="008E0695" w:rsidRDefault="008E0695" w:rsidP="008E0695">
      <w:pPr>
        <w:pStyle w:val="NormalWeb"/>
        <w:spacing w:before="240" w:beforeAutospacing="0" w:after="0" w:afterAutospacing="0"/>
      </w:pPr>
      <w:r w:rsidRPr="008E0695">
        <w:rPr>
          <w:b/>
          <w:bCs/>
          <w:color w:val="000000"/>
        </w:rPr>
        <w:lastRenderedPageBreak/>
        <w:t>In New York City –</w:t>
      </w:r>
      <w:r w:rsidRPr="008E0695">
        <w:rPr>
          <w:color w:val="000000"/>
        </w:rPr>
        <w:t xml:space="preserve"> 97 percent graduated high school on time in 2024, compared to the most recent average NYC public school graduation rate of 83.7 percent.</w:t>
      </w:r>
    </w:p>
    <w:p w14:paraId="28353B92" w14:textId="77777777" w:rsidR="008E0695" w:rsidRPr="008E0695" w:rsidRDefault="008E0695" w:rsidP="008E0695">
      <w:pPr>
        <w:pStyle w:val="NormalWeb"/>
        <w:spacing w:before="240" w:beforeAutospacing="0" w:after="0" w:afterAutospacing="0"/>
      </w:pPr>
      <w:r w:rsidRPr="008E0695">
        <w:rPr>
          <w:b/>
          <w:bCs/>
          <w:color w:val="000000"/>
        </w:rPr>
        <w:t xml:space="preserve">In Baltimore – </w:t>
      </w:r>
      <w:r w:rsidRPr="008E0695">
        <w:rPr>
          <w:color w:val="000000"/>
        </w:rPr>
        <w:t>a 97 percent graduation rate and 84 percent enroll in college.</w:t>
      </w:r>
    </w:p>
    <w:p w14:paraId="1D3B289B" w14:textId="77777777" w:rsidR="008E0695" w:rsidRPr="008E0695" w:rsidRDefault="008E0695" w:rsidP="008E0695">
      <w:pPr>
        <w:pStyle w:val="NormalWeb"/>
        <w:spacing w:before="240" w:beforeAutospacing="0" w:after="0" w:afterAutospacing="0"/>
      </w:pPr>
      <w:r w:rsidRPr="008E0695">
        <w:rPr>
          <w:b/>
          <w:bCs/>
          <w:color w:val="000000"/>
        </w:rPr>
        <w:t>In San Francisco –</w:t>
      </w:r>
      <w:r w:rsidRPr="008E0695">
        <w:rPr>
          <w:color w:val="000000"/>
        </w:rPr>
        <w:t xml:space="preserve"> a 98 percent high school graduation rate and 53 percent college graduation rate, compared with 11 percent for low-income students nationally.</w:t>
      </w:r>
    </w:p>
    <w:p w14:paraId="0191909D" w14:textId="77777777" w:rsidR="008E0695" w:rsidRPr="008E0695" w:rsidRDefault="008E0695" w:rsidP="008E0695">
      <w:pPr>
        <w:pStyle w:val="NormalWeb"/>
        <w:spacing w:before="240" w:beforeAutospacing="0" w:after="0" w:afterAutospacing="0"/>
      </w:pPr>
      <w:r w:rsidRPr="008E0695">
        <w:rPr>
          <w:i/>
          <w:iCs/>
          <w:color w:val="000000"/>
        </w:rPr>
        <w:t> “Ignorant and Free, can never be”</w:t>
      </w:r>
      <w:r w:rsidRPr="008E0695">
        <w:rPr>
          <w:color w:val="000000"/>
        </w:rPr>
        <w:t xml:space="preserve"> harkens to the vision and foresight of our founders who considered education and the pursuit of knowledge as foundational to a free and open society. The Constitution, in no uncertain terms, enshrines the right to Life, Liberty and the Pursuit of Happiness as the vision of a Heavenly Father that puts value on every child and every life…. Regardless of race, creed, color or zip code. </w:t>
      </w:r>
    </w:p>
    <w:p w14:paraId="48658364" w14:textId="77777777" w:rsidR="008E0695" w:rsidRPr="008E0695" w:rsidRDefault="008E0695" w:rsidP="008E0695">
      <w:pPr>
        <w:pStyle w:val="NormalWeb"/>
        <w:spacing w:before="240" w:beforeAutospacing="0" w:after="0" w:afterAutospacing="0"/>
      </w:pPr>
      <w:r w:rsidRPr="008E0695">
        <w:rPr>
          <w:color w:val="000000"/>
        </w:rPr>
        <w:t>Unfortunately, many children across the country, particularly Black and Brown children, lack basic reading and writing skills, are discouraged from fostering pride in their country, and are taught to embrace victimhood as a virtue while perceiving hard work and merit as vices. This combination of challenges makes the pursuit of life, liberty, and happiness unattainable.</w:t>
      </w:r>
    </w:p>
    <w:p w14:paraId="796E818C" w14:textId="77777777" w:rsidR="008E0695" w:rsidRPr="008E0695" w:rsidRDefault="008E0695" w:rsidP="008E0695">
      <w:pPr>
        <w:pStyle w:val="NormalWeb"/>
        <w:spacing w:before="240" w:beforeAutospacing="0" w:after="0" w:afterAutospacing="0"/>
      </w:pPr>
      <w:r w:rsidRPr="008E0695">
        <w:rPr>
          <w:color w:val="000000"/>
        </w:rPr>
        <w:t>Adrian Smith and I are fighting today for the Heart and Soul of our nation. This committee cannot accept that the intellectual &amp; educational failure of our own children is normal. </w:t>
      </w:r>
    </w:p>
    <w:p w14:paraId="1F6CC495" w14:textId="6B649357" w:rsidR="008E0695" w:rsidRPr="008E0695" w:rsidRDefault="008E0695" w:rsidP="008E0695">
      <w:pPr>
        <w:pStyle w:val="NormalWeb"/>
        <w:spacing w:before="240" w:beforeAutospacing="0" w:after="0" w:afterAutospacing="0"/>
      </w:pPr>
      <w:r w:rsidRPr="008E0695">
        <w:rPr>
          <w:color w:val="000000"/>
        </w:rPr>
        <w:t>This legislation assures a WIN/WIN/WIN/WIN</w:t>
      </w:r>
      <w:r>
        <w:rPr>
          <w:color w:val="000000"/>
        </w:rPr>
        <w:t xml:space="preserve">. </w:t>
      </w:r>
      <w:r w:rsidRPr="008E0695">
        <w:rPr>
          <w:color w:val="000000"/>
        </w:rPr>
        <w:t>A</w:t>
      </w:r>
      <w:r w:rsidRPr="008E0695">
        <w:rPr>
          <w:b/>
          <w:bCs/>
          <w:color w:val="000000"/>
        </w:rPr>
        <w:t xml:space="preserve"> Win </w:t>
      </w:r>
      <w:r w:rsidRPr="008E0695">
        <w:rPr>
          <w:color w:val="000000"/>
        </w:rPr>
        <w:t>for the Parent to see their child reach their potential</w:t>
      </w:r>
      <w:r>
        <w:rPr>
          <w:color w:val="000000"/>
        </w:rPr>
        <w:t xml:space="preserve">, </w:t>
      </w:r>
      <w:r w:rsidRPr="008E0695">
        <w:rPr>
          <w:color w:val="000000"/>
        </w:rPr>
        <w:t xml:space="preserve">a </w:t>
      </w:r>
      <w:r w:rsidRPr="008E0695">
        <w:rPr>
          <w:b/>
          <w:bCs/>
          <w:color w:val="000000"/>
        </w:rPr>
        <w:t xml:space="preserve">WIN </w:t>
      </w:r>
      <w:r w:rsidRPr="008E0695">
        <w:rPr>
          <w:color w:val="000000"/>
        </w:rPr>
        <w:t>for the educational community to allow competition and meritocracy</w:t>
      </w:r>
      <w:r>
        <w:rPr>
          <w:color w:val="000000"/>
        </w:rPr>
        <w:t>, a</w:t>
      </w:r>
      <w:r w:rsidRPr="008E0695">
        <w:rPr>
          <w:color w:val="000000"/>
        </w:rPr>
        <w:t xml:space="preserve"> </w:t>
      </w:r>
      <w:r w:rsidRPr="008E0695">
        <w:rPr>
          <w:b/>
          <w:bCs/>
          <w:color w:val="000000"/>
        </w:rPr>
        <w:t>WIN</w:t>
      </w:r>
      <w:r w:rsidRPr="008E0695">
        <w:rPr>
          <w:color w:val="000000"/>
        </w:rPr>
        <w:t xml:space="preserve"> for caring citizen donors seeking to reduce their tax burden</w:t>
      </w:r>
      <w:r>
        <w:rPr>
          <w:color w:val="000000"/>
        </w:rPr>
        <w:t xml:space="preserve">, </w:t>
      </w:r>
      <w:r w:rsidRPr="008E0695">
        <w:rPr>
          <w:color w:val="000000"/>
        </w:rPr>
        <w:t xml:space="preserve">and a </w:t>
      </w:r>
      <w:r w:rsidRPr="008E0695">
        <w:rPr>
          <w:b/>
          <w:bCs/>
          <w:color w:val="000000"/>
        </w:rPr>
        <w:t>WIN</w:t>
      </w:r>
      <w:r w:rsidRPr="008E0695">
        <w:rPr>
          <w:color w:val="000000"/>
        </w:rPr>
        <w:t xml:space="preserve"> for our </w:t>
      </w:r>
      <w:r>
        <w:rPr>
          <w:color w:val="000000"/>
        </w:rPr>
        <w:t xml:space="preserve">nation’s </w:t>
      </w:r>
      <w:r w:rsidRPr="008E0695">
        <w:rPr>
          <w:color w:val="000000"/>
        </w:rPr>
        <w:t xml:space="preserve">most </w:t>
      </w:r>
      <w:r w:rsidRPr="008E0695">
        <w:rPr>
          <w:i/>
          <w:iCs/>
          <w:color w:val="000000"/>
        </w:rPr>
        <w:t>precious produc</w:t>
      </w:r>
      <w:r w:rsidRPr="008E0695">
        <w:rPr>
          <w:color w:val="000000"/>
        </w:rPr>
        <w:t>t</w:t>
      </w:r>
      <w:r>
        <w:rPr>
          <w:color w:val="000000"/>
        </w:rPr>
        <w:t>…</w:t>
      </w:r>
      <w:r w:rsidRPr="008E0695">
        <w:rPr>
          <w:b/>
          <w:bCs/>
          <w:color w:val="000000"/>
        </w:rPr>
        <w:t>our children</w:t>
      </w:r>
      <w:proofErr w:type="gramStart"/>
      <w:r w:rsidRPr="008E0695">
        <w:rPr>
          <w:color w:val="000000"/>
        </w:rPr>
        <w:t xml:space="preserve"> ..</w:t>
      </w:r>
      <w:proofErr w:type="gramEnd"/>
      <w:r w:rsidRPr="008E0695">
        <w:rPr>
          <w:color w:val="000000"/>
        </w:rPr>
        <w:t xml:space="preserve"> to become happy, productive citizens of their community and country</w:t>
      </w:r>
      <w:r>
        <w:rPr>
          <w:color w:val="000000"/>
        </w:rPr>
        <w:t>.</w:t>
      </w:r>
    </w:p>
    <w:p w14:paraId="2ABE5130" w14:textId="77777777" w:rsidR="008E0695" w:rsidRPr="008E0695" w:rsidRDefault="008E0695" w:rsidP="008E0695">
      <w:pPr>
        <w:pStyle w:val="NormalWeb"/>
        <w:spacing w:before="240" w:beforeAutospacing="0" w:after="0" w:afterAutospacing="0"/>
      </w:pPr>
      <w:r w:rsidRPr="008E0695">
        <w:rPr>
          <w:color w:val="000000"/>
        </w:rPr>
        <w:t xml:space="preserve">I look forward to </w:t>
      </w:r>
      <w:proofErr w:type="gramStart"/>
      <w:r w:rsidRPr="008E0695">
        <w:rPr>
          <w:color w:val="000000"/>
        </w:rPr>
        <w:t>continue</w:t>
      </w:r>
      <w:proofErr w:type="gramEnd"/>
      <w:r w:rsidRPr="008E0695">
        <w:rPr>
          <w:color w:val="000000"/>
        </w:rPr>
        <w:t xml:space="preserve"> working with my colleagues here today to </w:t>
      </w:r>
      <w:r w:rsidRPr="008E0695">
        <w:rPr>
          <w:i/>
          <w:iCs/>
          <w:color w:val="000000"/>
        </w:rPr>
        <w:t>again</w:t>
      </w:r>
      <w:r w:rsidRPr="008E0695">
        <w:rPr>
          <w:color w:val="000000"/>
        </w:rPr>
        <w:t xml:space="preserve"> pass this bill through the Ways and Means Committee. Outside of this room and to the rest of my colleagues, I will not be outworked as a relentless and passionate advocate for what I know to be a transformative innovation in school choice, empowering parents across the country with new tools to maximize opportunity for their kids. </w:t>
      </w:r>
    </w:p>
    <w:p w14:paraId="623D55BC" w14:textId="77777777" w:rsidR="008E0695" w:rsidRPr="008E0695" w:rsidRDefault="008E0695" w:rsidP="008E0695">
      <w:pPr>
        <w:pStyle w:val="NormalWeb"/>
        <w:spacing w:before="240" w:beforeAutospacing="0" w:after="0" w:afterAutospacing="0"/>
      </w:pPr>
      <w:r w:rsidRPr="008E0695">
        <w:rPr>
          <w:color w:val="000000"/>
        </w:rPr>
        <w:t>I urge this Committee to expeditiously consider and pass the Educational Choice for Children Act – our children desperately need it. Thank you and I yield back. </w:t>
      </w:r>
    </w:p>
    <w:p w14:paraId="660EE915" w14:textId="77777777" w:rsidR="008E0695" w:rsidRPr="008E0695" w:rsidRDefault="008E0695" w:rsidP="008E0695"/>
    <w:p w14:paraId="4273DCE9" w14:textId="107CA152" w:rsidR="00DB2781" w:rsidRPr="008E0695" w:rsidRDefault="00DB2781" w:rsidP="008E0695">
      <w:pPr>
        <w:rPr>
          <w:b/>
          <w:bCs/>
        </w:rPr>
      </w:pPr>
    </w:p>
    <w:sectPr w:rsidR="00DB2781" w:rsidRPr="008E0695" w:rsidSect="00140794">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6C71" w14:textId="77777777" w:rsidR="00486AEB" w:rsidRDefault="00486AEB" w:rsidP="0056423F">
      <w:r>
        <w:separator/>
      </w:r>
    </w:p>
  </w:endnote>
  <w:endnote w:type="continuationSeparator" w:id="0">
    <w:p w14:paraId="392FD1C1" w14:textId="77777777" w:rsidR="00486AEB" w:rsidRDefault="00486AEB" w:rsidP="0056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A2F5" w14:textId="77777777" w:rsidR="00486AEB" w:rsidRDefault="00486AEB" w:rsidP="0056423F">
      <w:r>
        <w:separator/>
      </w:r>
    </w:p>
  </w:footnote>
  <w:footnote w:type="continuationSeparator" w:id="0">
    <w:p w14:paraId="334772CE" w14:textId="77777777" w:rsidR="00486AEB" w:rsidRDefault="00486AEB" w:rsidP="00564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DE74" w14:textId="0342DC57" w:rsidR="0056423F" w:rsidRDefault="0056423F" w:rsidP="0056423F">
    <w:pPr>
      <w:pStyle w:val="Header"/>
      <w:jc w:val="center"/>
    </w:pPr>
    <w:r>
      <w:rPr>
        <w:noProof/>
      </w:rPr>
      <w:drawing>
        <wp:inline distT="0" distB="0" distL="0" distR="0" wp14:anchorId="23569D3B" wp14:editId="5A1010A0">
          <wp:extent cx="3422210" cy="568331"/>
          <wp:effectExtent l="0" t="0" r="0" b="3175"/>
          <wp:docPr id="79269270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92703"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53378" cy="590114"/>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454D"/>
    <w:multiLevelType w:val="hybridMultilevel"/>
    <w:tmpl w:val="A3D4A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E663C0"/>
    <w:multiLevelType w:val="hybridMultilevel"/>
    <w:tmpl w:val="EBCE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080D"/>
    <w:multiLevelType w:val="hybridMultilevel"/>
    <w:tmpl w:val="F17CC3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E71AFB"/>
    <w:multiLevelType w:val="hybridMultilevel"/>
    <w:tmpl w:val="9F64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2948C8"/>
    <w:multiLevelType w:val="multilevel"/>
    <w:tmpl w:val="C2AC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375DD"/>
    <w:multiLevelType w:val="multilevel"/>
    <w:tmpl w:val="CCE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695C46"/>
    <w:multiLevelType w:val="hybridMultilevel"/>
    <w:tmpl w:val="683A1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45304F"/>
    <w:multiLevelType w:val="hybridMultilevel"/>
    <w:tmpl w:val="17907366"/>
    <w:lvl w:ilvl="0" w:tplc="9580BE6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051BE"/>
    <w:multiLevelType w:val="hybridMultilevel"/>
    <w:tmpl w:val="6BCAC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306F10"/>
    <w:multiLevelType w:val="hybridMultilevel"/>
    <w:tmpl w:val="13423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40078"/>
    <w:multiLevelType w:val="hybridMultilevel"/>
    <w:tmpl w:val="BB624C8E"/>
    <w:lvl w:ilvl="0" w:tplc="9580BE60">
      <w:start w:val="1"/>
      <w:numFmt w:val="decimal"/>
      <w:lvlText w:val="%1."/>
      <w:lvlJc w:val="left"/>
      <w:pPr>
        <w:ind w:left="720" w:hanging="360"/>
      </w:pPr>
      <w:rPr>
        <w:b/>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D003E"/>
    <w:multiLevelType w:val="hybridMultilevel"/>
    <w:tmpl w:val="04C44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493559"/>
    <w:multiLevelType w:val="hybridMultilevel"/>
    <w:tmpl w:val="B33A4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364AC9"/>
    <w:multiLevelType w:val="hybridMultilevel"/>
    <w:tmpl w:val="7D08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340FA"/>
    <w:multiLevelType w:val="hybridMultilevel"/>
    <w:tmpl w:val="03CCF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62AB8"/>
    <w:multiLevelType w:val="hybridMultilevel"/>
    <w:tmpl w:val="410CF5C0"/>
    <w:lvl w:ilvl="0" w:tplc="C790812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76707F"/>
    <w:multiLevelType w:val="hybridMultilevel"/>
    <w:tmpl w:val="9B442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D3F0F"/>
    <w:multiLevelType w:val="multilevel"/>
    <w:tmpl w:val="37007AF2"/>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124082"/>
    <w:multiLevelType w:val="hybridMultilevel"/>
    <w:tmpl w:val="AF8E81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D270D"/>
    <w:multiLevelType w:val="hybridMultilevel"/>
    <w:tmpl w:val="C74A0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B825DC"/>
    <w:multiLevelType w:val="hybridMultilevel"/>
    <w:tmpl w:val="44ACE70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5D857169"/>
    <w:multiLevelType w:val="hybridMultilevel"/>
    <w:tmpl w:val="11869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61582"/>
    <w:multiLevelType w:val="hybridMultilevel"/>
    <w:tmpl w:val="2F8A3CF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102EAB"/>
    <w:multiLevelType w:val="hybridMultilevel"/>
    <w:tmpl w:val="1CA65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BD34BD"/>
    <w:multiLevelType w:val="hybridMultilevel"/>
    <w:tmpl w:val="5B5AEA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E1525"/>
    <w:multiLevelType w:val="hybridMultilevel"/>
    <w:tmpl w:val="B7BC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83D27"/>
    <w:multiLevelType w:val="hybridMultilevel"/>
    <w:tmpl w:val="99A4C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991643"/>
    <w:multiLevelType w:val="hybridMultilevel"/>
    <w:tmpl w:val="781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909608">
    <w:abstractNumId w:val="27"/>
  </w:num>
  <w:num w:numId="2" w16cid:durableId="1302806977">
    <w:abstractNumId w:val="22"/>
  </w:num>
  <w:num w:numId="3" w16cid:durableId="2138178675">
    <w:abstractNumId w:val="1"/>
  </w:num>
  <w:num w:numId="4" w16cid:durableId="228466087">
    <w:abstractNumId w:val="4"/>
  </w:num>
  <w:num w:numId="5" w16cid:durableId="821584686">
    <w:abstractNumId w:val="20"/>
  </w:num>
  <w:num w:numId="6" w16cid:durableId="1875339640">
    <w:abstractNumId w:val="21"/>
  </w:num>
  <w:num w:numId="7" w16cid:durableId="1096051157">
    <w:abstractNumId w:val="23"/>
  </w:num>
  <w:num w:numId="8" w16cid:durableId="944385169">
    <w:abstractNumId w:val="6"/>
  </w:num>
  <w:num w:numId="9" w16cid:durableId="1141074680">
    <w:abstractNumId w:val="10"/>
  </w:num>
  <w:num w:numId="10" w16cid:durableId="553471916">
    <w:abstractNumId w:val="7"/>
  </w:num>
  <w:num w:numId="11" w16cid:durableId="1448818715">
    <w:abstractNumId w:val="17"/>
  </w:num>
  <w:num w:numId="12" w16cid:durableId="444006736">
    <w:abstractNumId w:val="14"/>
  </w:num>
  <w:num w:numId="13" w16cid:durableId="497573146">
    <w:abstractNumId w:val="11"/>
  </w:num>
  <w:num w:numId="14" w16cid:durableId="173228260">
    <w:abstractNumId w:val="25"/>
  </w:num>
  <w:num w:numId="15" w16cid:durableId="870996941">
    <w:abstractNumId w:val="13"/>
  </w:num>
  <w:num w:numId="16" w16cid:durableId="1042633702">
    <w:abstractNumId w:val="5"/>
  </w:num>
  <w:num w:numId="17" w16cid:durableId="1894732164">
    <w:abstractNumId w:val="9"/>
  </w:num>
  <w:num w:numId="18" w16cid:durableId="1751464758">
    <w:abstractNumId w:val="24"/>
  </w:num>
  <w:num w:numId="19" w16cid:durableId="984891789">
    <w:abstractNumId w:val="8"/>
  </w:num>
  <w:num w:numId="20" w16cid:durableId="301204497">
    <w:abstractNumId w:val="16"/>
  </w:num>
  <w:num w:numId="21" w16cid:durableId="566648761">
    <w:abstractNumId w:val="18"/>
  </w:num>
  <w:num w:numId="22" w16cid:durableId="673845014">
    <w:abstractNumId w:val="3"/>
  </w:num>
  <w:num w:numId="23" w16cid:durableId="2141336149">
    <w:abstractNumId w:val="26"/>
  </w:num>
  <w:num w:numId="24" w16cid:durableId="365759280">
    <w:abstractNumId w:val="0"/>
  </w:num>
  <w:num w:numId="25" w16cid:durableId="748115242">
    <w:abstractNumId w:val="12"/>
  </w:num>
  <w:num w:numId="26" w16cid:durableId="805777958">
    <w:abstractNumId w:val="19"/>
  </w:num>
  <w:num w:numId="27" w16cid:durableId="1102065246">
    <w:abstractNumId w:val="2"/>
  </w:num>
  <w:num w:numId="28" w16cid:durableId="1894148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0D"/>
    <w:rsid w:val="00001230"/>
    <w:rsid w:val="00012EAF"/>
    <w:rsid w:val="00057660"/>
    <w:rsid w:val="00071D05"/>
    <w:rsid w:val="00080CA7"/>
    <w:rsid w:val="000A175F"/>
    <w:rsid w:val="000A7568"/>
    <w:rsid w:val="000D7EAD"/>
    <w:rsid w:val="0010163D"/>
    <w:rsid w:val="001130E7"/>
    <w:rsid w:val="00122942"/>
    <w:rsid w:val="00140794"/>
    <w:rsid w:val="00141F9B"/>
    <w:rsid w:val="00181FE2"/>
    <w:rsid w:val="00192EE3"/>
    <w:rsid w:val="001B7FCD"/>
    <w:rsid w:val="001C1FC3"/>
    <w:rsid w:val="002201DC"/>
    <w:rsid w:val="0023583F"/>
    <w:rsid w:val="0025778E"/>
    <w:rsid w:val="002657A4"/>
    <w:rsid w:val="002B391A"/>
    <w:rsid w:val="002E6788"/>
    <w:rsid w:val="002F5427"/>
    <w:rsid w:val="00334DBF"/>
    <w:rsid w:val="00336EE3"/>
    <w:rsid w:val="00337E16"/>
    <w:rsid w:val="00340FBB"/>
    <w:rsid w:val="00342760"/>
    <w:rsid w:val="0037558E"/>
    <w:rsid w:val="00393D5D"/>
    <w:rsid w:val="003C6A9A"/>
    <w:rsid w:val="003D77CC"/>
    <w:rsid w:val="003E3C28"/>
    <w:rsid w:val="004116FF"/>
    <w:rsid w:val="00415CC8"/>
    <w:rsid w:val="00452DB2"/>
    <w:rsid w:val="00475AD7"/>
    <w:rsid w:val="0048317E"/>
    <w:rsid w:val="004864A9"/>
    <w:rsid w:val="00486AEB"/>
    <w:rsid w:val="004A7E07"/>
    <w:rsid w:val="004D5A85"/>
    <w:rsid w:val="0056423F"/>
    <w:rsid w:val="005800EA"/>
    <w:rsid w:val="00593BB6"/>
    <w:rsid w:val="005B3C56"/>
    <w:rsid w:val="005D63B0"/>
    <w:rsid w:val="005E4721"/>
    <w:rsid w:val="00602942"/>
    <w:rsid w:val="006300CC"/>
    <w:rsid w:val="00634B6A"/>
    <w:rsid w:val="0064507A"/>
    <w:rsid w:val="006B24A4"/>
    <w:rsid w:val="006E6A07"/>
    <w:rsid w:val="007007D5"/>
    <w:rsid w:val="00740EFD"/>
    <w:rsid w:val="007451E3"/>
    <w:rsid w:val="00747AF3"/>
    <w:rsid w:val="007636E0"/>
    <w:rsid w:val="00767C83"/>
    <w:rsid w:val="007713E6"/>
    <w:rsid w:val="00791DCB"/>
    <w:rsid w:val="007947FD"/>
    <w:rsid w:val="007A4664"/>
    <w:rsid w:val="007E62E6"/>
    <w:rsid w:val="00803A48"/>
    <w:rsid w:val="008211CD"/>
    <w:rsid w:val="0083382A"/>
    <w:rsid w:val="00855BA4"/>
    <w:rsid w:val="00866E73"/>
    <w:rsid w:val="0087712B"/>
    <w:rsid w:val="008834DA"/>
    <w:rsid w:val="0089115F"/>
    <w:rsid w:val="008955E1"/>
    <w:rsid w:val="008A565B"/>
    <w:rsid w:val="008B66CF"/>
    <w:rsid w:val="008E03EC"/>
    <w:rsid w:val="008E0695"/>
    <w:rsid w:val="0093079A"/>
    <w:rsid w:val="00977CA2"/>
    <w:rsid w:val="00982004"/>
    <w:rsid w:val="00986787"/>
    <w:rsid w:val="009C28FC"/>
    <w:rsid w:val="009E3020"/>
    <w:rsid w:val="00A642FF"/>
    <w:rsid w:val="00A8443F"/>
    <w:rsid w:val="00A92B9E"/>
    <w:rsid w:val="00A96FE3"/>
    <w:rsid w:val="00AB1478"/>
    <w:rsid w:val="00AC4184"/>
    <w:rsid w:val="00AC688E"/>
    <w:rsid w:val="00AF26BD"/>
    <w:rsid w:val="00B30590"/>
    <w:rsid w:val="00B34083"/>
    <w:rsid w:val="00B5067A"/>
    <w:rsid w:val="00B65DE8"/>
    <w:rsid w:val="00B76CF0"/>
    <w:rsid w:val="00BB5499"/>
    <w:rsid w:val="00BD06EB"/>
    <w:rsid w:val="00BE12CD"/>
    <w:rsid w:val="00BF63CA"/>
    <w:rsid w:val="00C10D23"/>
    <w:rsid w:val="00C157E6"/>
    <w:rsid w:val="00C41101"/>
    <w:rsid w:val="00C470BD"/>
    <w:rsid w:val="00C66CC4"/>
    <w:rsid w:val="00C67803"/>
    <w:rsid w:val="00CA1C1F"/>
    <w:rsid w:val="00CA3E14"/>
    <w:rsid w:val="00CC5091"/>
    <w:rsid w:val="00CD00CF"/>
    <w:rsid w:val="00CD4D6E"/>
    <w:rsid w:val="00CD59AA"/>
    <w:rsid w:val="00CF6E53"/>
    <w:rsid w:val="00D219FF"/>
    <w:rsid w:val="00D67C30"/>
    <w:rsid w:val="00D804CE"/>
    <w:rsid w:val="00D8109D"/>
    <w:rsid w:val="00DA140D"/>
    <w:rsid w:val="00DB2781"/>
    <w:rsid w:val="00DD597A"/>
    <w:rsid w:val="00E04061"/>
    <w:rsid w:val="00E10C95"/>
    <w:rsid w:val="00E41213"/>
    <w:rsid w:val="00E77EBD"/>
    <w:rsid w:val="00E85C17"/>
    <w:rsid w:val="00E9690D"/>
    <w:rsid w:val="00EB3767"/>
    <w:rsid w:val="00F046B1"/>
    <w:rsid w:val="00F45D8A"/>
    <w:rsid w:val="00F71079"/>
    <w:rsid w:val="00F925DF"/>
    <w:rsid w:val="00FD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E229D9"/>
  <w15:chartTrackingRefBased/>
  <w15:docId w15:val="{2F8BB6EA-868A-E24A-9366-1913FCC9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CA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140D"/>
    <w:rPr>
      <w:b/>
      <w:bCs/>
    </w:rPr>
  </w:style>
  <w:style w:type="paragraph" w:customStyle="1" w:styleId="tabletext4">
    <w:name w:val="tabletext4"/>
    <w:basedOn w:val="Normal"/>
    <w:rsid w:val="00DA140D"/>
    <w:rPr>
      <w:rFonts w:ascii="Arial" w:hAnsi="Arial" w:cs="Arial"/>
      <w:color w:val="000000"/>
      <w:sz w:val="20"/>
      <w:szCs w:val="20"/>
    </w:rPr>
  </w:style>
  <w:style w:type="paragraph" w:styleId="ListParagraph">
    <w:name w:val="List Paragraph"/>
    <w:basedOn w:val="Normal"/>
    <w:link w:val="ListParagraphChar"/>
    <w:uiPriority w:val="34"/>
    <w:qFormat/>
    <w:rsid w:val="00602942"/>
    <w:pPr>
      <w:ind w:left="720"/>
      <w:contextualSpacing/>
    </w:pPr>
  </w:style>
  <w:style w:type="character" w:customStyle="1" w:styleId="apple-converted-space">
    <w:name w:val="apple-converted-space"/>
    <w:basedOn w:val="DefaultParagraphFont"/>
    <w:rsid w:val="00C66CC4"/>
  </w:style>
  <w:style w:type="paragraph" w:styleId="NormalWeb">
    <w:name w:val="Normal (Web)"/>
    <w:basedOn w:val="Normal"/>
    <w:uiPriority w:val="99"/>
    <w:unhideWhenUsed/>
    <w:rsid w:val="0083382A"/>
    <w:pPr>
      <w:spacing w:before="100" w:beforeAutospacing="1" w:after="100" w:afterAutospacing="1"/>
    </w:pPr>
  </w:style>
  <w:style w:type="character" w:customStyle="1" w:styleId="ListParagraphChar">
    <w:name w:val="List Paragraph Char"/>
    <w:basedOn w:val="DefaultParagraphFont"/>
    <w:link w:val="ListParagraph"/>
    <w:uiPriority w:val="34"/>
    <w:locked/>
    <w:rsid w:val="0083382A"/>
    <w:rPr>
      <w:sz w:val="22"/>
      <w:szCs w:val="22"/>
    </w:rPr>
  </w:style>
  <w:style w:type="character" w:styleId="Hyperlink">
    <w:name w:val="Hyperlink"/>
    <w:basedOn w:val="DefaultParagraphFont"/>
    <w:uiPriority w:val="99"/>
    <w:unhideWhenUsed/>
    <w:rsid w:val="0083382A"/>
    <w:rPr>
      <w:color w:val="0563C1" w:themeColor="hyperlink"/>
      <w:u w:val="single"/>
    </w:rPr>
  </w:style>
  <w:style w:type="character" w:styleId="UnresolvedMention">
    <w:name w:val="Unresolved Mention"/>
    <w:basedOn w:val="DefaultParagraphFont"/>
    <w:uiPriority w:val="99"/>
    <w:semiHidden/>
    <w:unhideWhenUsed/>
    <w:rsid w:val="00E41213"/>
    <w:rPr>
      <w:color w:val="605E5C"/>
      <w:shd w:val="clear" w:color="auto" w:fill="E1DFDD"/>
    </w:rPr>
  </w:style>
  <w:style w:type="table" w:styleId="TableGrid">
    <w:name w:val="Table Grid"/>
    <w:basedOn w:val="TableNormal"/>
    <w:uiPriority w:val="39"/>
    <w:rsid w:val="00D81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5D8A"/>
    <w:rPr>
      <w:color w:val="954F72" w:themeColor="followedHyperlink"/>
      <w:u w:val="single"/>
    </w:rPr>
  </w:style>
  <w:style w:type="paragraph" w:styleId="Header">
    <w:name w:val="header"/>
    <w:basedOn w:val="Normal"/>
    <w:link w:val="HeaderChar"/>
    <w:uiPriority w:val="99"/>
    <w:unhideWhenUsed/>
    <w:rsid w:val="0056423F"/>
    <w:pPr>
      <w:tabs>
        <w:tab w:val="center" w:pos="4680"/>
        <w:tab w:val="right" w:pos="9360"/>
      </w:tabs>
    </w:pPr>
  </w:style>
  <w:style w:type="character" w:customStyle="1" w:styleId="HeaderChar">
    <w:name w:val="Header Char"/>
    <w:basedOn w:val="DefaultParagraphFont"/>
    <w:link w:val="Header"/>
    <w:uiPriority w:val="99"/>
    <w:rsid w:val="0056423F"/>
    <w:rPr>
      <w:rFonts w:ascii="Times New Roman" w:eastAsia="Times New Roman" w:hAnsi="Times New Roman" w:cs="Times New Roman"/>
    </w:rPr>
  </w:style>
  <w:style w:type="paragraph" w:styleId="Footer">
    <w:name w:val="footer"/>
    <w:basedOn w:val="Normal"/>
    <w:link w:val="FooterChar"/>
    <w:uiPriority w:val="99"/>
    <w:unhideWhenUsed/>
    <w:rsid w:val="0056423F"/>
    <w:pPr>
      <w:tabs>
        <w:tab w:val="center" w:pos="4680"/>
        <w:tab w:val="right" w:pos="9360"/>
      </w:tabs>
    </w:pPr>
  </w:style>
  <w:style w:type="character" w:customStyle="1" w:styleId="FooterChar">
    <w:name w:val="Footer Char"/>
    <w:basedOn w:val="DefaultParagraphFont"/>
    <w:link w:val="Footer"/>
    <w:uiPriority w:val="99"/>
    <w:rsid w:val="005642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5913">
      <w:bodyDiv w:val="1"/>
      <w:marLeft w:val="0"/>
      <w:marRight w:val="0"/>
      <w:marTop w:val="0"/>
      <w:marBottom w:val="0"/>
      <w:divBdr>
        <w:top w:val="none" w:sz="0" w:space="0" w:color="auto"/>
        <w:left w:val="none" w:sz="0" w:space="0" w:color="auto"/>
        <w:bottom w:val="none" w:sz="0" w:space="0" w:color="auto"/>
        <w:right w:val="none" w:sz="0" w:space="0" w:color="auto"/>
      </w:divBdr>
    </w:div>
    <w:div w:id="38745476">
      <w:bodyDiv w:val="1"/>
      <w:marLeft w:val="0"/>
      <w:marRight w:val="0"/>
      <w:marTop w:val="0"/>
      <w:marBottom w:val="0"/>
      <w:divBdr>
        <w:top w:val="none" w:sz="0" w:space="0" w:color="auto"/>
        <w:left w:val="none" w:sz="0" w:space="0" w:color="auto"/>
        <w:bottom w:val="none" w:sz="0" w:space="0" w:color="auto"/>
        <w:right w:val="none" w:sz="0" w:space="0" w:color="auto"/>
      </w:divBdr>
    </w:div>
    <w:div w:id="134152260">
      <w:bodyDiv w:val="1"/>
      <w:marLeft w:val="0"/>
      <w:marRight w:val="0"/>
      <w:marTop w:val="0"/>
      <w:marBottom w:val="0"/>
      <w:divBdr>
        <w:top w:val="none" w:sz="0" w:space="0" w:color="auto"/>
        <w:left w:val="none" w:sz="0" w:space="0" w:color="auto"/>
        <w:bottom w:val="none" w:sz="0" w:space="0" w:color="auto"/>
        <w:right w:val="none" w:sz="0" w:space="0" w:color="auto"/>
      </w:divBdr>
    </w:div>
    <w:div w:id="192690116">
      <w:bodyDiv w:val="1"/>
      <w:marLeft w:val="0"/>
      <w:marRight w:val="0"/>
      <w:marTop w:val="0"/>
      <w:marBottom w:val="0"/>
      <w:divBdr>
        <w:top w:val="none" w:sz="0" w:space="0" w:color="auto"/>
        <w:left w:val="none" w:sz="0" w:space="0" w:color="auto"/>
        <w:bottom w:val="none" w:sz="0" w:space="0" w:color="auto"/>
        <w:right w:val="none" w:sz="0" w:space="0" w:color="auto"/>
      </w:divBdr>
    </w:div>
    <w:div w:id="211038471">
      <w:bodyDiv w:val="1"/>
      <w:marLeft w:val="0"/>
      <w:marRight w:val="0"/>
      <w:marTop w:val="0"/>
      <w:marBottom w:val="0"/>
      <w:divBdr>
        <w:top w:val="none" w:sz="0" w:space="0" w:color="auto"/>
        <w:left w:val="none" w:sz="0" w:space="0" w:color="auto"/>
        <w:bottom w:val="none" w:sz="0" w:space="0" w:color="auto"/>
        <w:right w:val="none" w:sz="0" w:space="0" w:color="auto"/>
      </w:divBdr>
    </w:div>
    <w:div w:id="218247644">
      <w:bodyDiv w:val="1"/>
      <w:marLeft w:val="0"/>
      <w:marRight w:val="0"/>
      <w:marTop w:val="0"/>
      <w:marBottom w:val="0"/>
      <w:divBdr>
        <w:top w:val="none" w:sz="0" w:space="0" w:color="auto"/>
        <w:left w:val="none" w:sz="0" w:space="0" w:color="auto"/>
        <w:bottom w:val="none" w:sz="0" w:space="0" w:color="auto"/>
        <w:right w:val="none" w:sz="0" w:space="0" w:color="auto"/>
      </w:divBdr>
    </w:div>
    <w:div w:id="258946588">
      <w:bodyDiv w:val="1"/>
      <w:marLeft w:val="0"/>
      <w:marRight w:val="0"/>
      <w:marTop w:val="0"/>
      <w:marBottom w:val="0"/>
      <w:divBdr>
        <w:top w:val="none" w:sz="0" w:space="0" w:color="auto"/>
        <w:left w:val="none" w:sz="0" w:space="0" w:color="auto"/>
        <w:bottom w:val="none" w:sz="0" w:space="0" w:color="auto"/>
        <w:right w:val="none" w:sz="0" w:space="0" w:color="auto"/>
      </w:divBdr>
    </w:div>
    <w:div w:id="270600177">
      <w:bodyDiv w:val="1"/>
      <w:marLeft w:val="0"/>
      <w:marRight w:val="0"/>
      <w:marTop w:val="0"/>
      <w:marBottom w:val="0"/>
      <w:divBdr>
        <w:top w:val="none" w:sz="0" w:space="0" w:color="auto"/>
        <w:left w:val="none" w:sz="0" w:space="0" w:color="auto"/>
        <w:bottom w:val="none" w:sz="0" w:space="0" w:color="auto"/>
        <w:right w:val="none" w:sz="0" w:space="0" w:color="auto"/>
      </w:divBdr>
    </w:div>
    <w:div w:id="338386683">
      <w:bodyDiv w:val="1"/>
      <w:marLeft w:val="0"/>
      <w:marRight w:val="0"/>
      <w:marTop w:val="0"/>
      <w:marBottom w:val="0"/>
      <w:divBdr>
        <w:top w:val="none" w:sz="0" w:space="0" w:color="auto"/>
        <w:left w:val="none" w:sz="0" w:space="0" w:color="auto"/>
        <w:bottom w:val="none" w:sz="0" w:space="0" w:color="auto"/>
        <w:right w:val="none" w:sz="0" w:space="0" w:color="auto"/>
      </w:divBdr>
    </w:div>
    <w:div w:id="342780143">
      <w:bodyDiv w:val="1"/>
      <w:marLeft w:val="0"/>
      <w:marRight w:val="0"/>
      <w:marTop w:val="0"/>
      <w:marBottom w:val="0"/>
      <w:divBdr>
        <w:top w:val="none" w:sz="0" w:space="0" w:color="auto"/>
        <w:left w:val="none" w:sz="0" w:space="0" w:color="auto"/>
        <w:bottom w:val="none" w:sz="0" w:space="0" w:color="auto"/>
        <w:right w:val="none" w:sz="0" w:space="0" w:color="auto"/>
      </w:divBdr>
    </w:div>
    <w:div w:id="382994666">
      <w:bodyDiv w:val="1"/>
      <w:marLeft w:val="0"/>
      <w:marRight w:val="0"/>
      <w:marTop w:val="0"/>
      <w:marBottom w:val="0"/>
      <w:divBdr>
        <w:top w:val="none" w:sz="0" w:space="0" w:color="auto"/>
        <w:left w:val="none" w:sz="0" w:space="0" w:color="auto"/>
        <w:bottom w:val="none" w:sz="0" w:space="0" w:color="auto"/>
        <w:right w:val="none" w:sz="0" w:space="0" w:color="auto"/>
      </w:divBdr>
    </w:div>
    <w:div w:id="447042171">
      <w:bodyDiv w:val="1"/>
      <w:marLeft w:val="0"/>
      <w:marRight w:val="0"/>
      <w:marTop w:val="0"/>
      <w:marBottom w:val="0"/>
      <w:divBdr>
        <w:top w:val="none" w:sz="0" w:space="0" w:color="auto"/>
        <w:left w:val="none" w:sz="0" w:space="0" w:color="auto"/>
        <w:bottom w:val="none" w:sz="0" w:space="0" w:color="auto"/>
        <w:right w:val="none" w:sz="0" w:space="0" w:color="auto"/>
      </w:divBdr>
    </w:div>
    <w:div w:id="466558242">
      <w:bodyDiv w:val="1"/>
      <w:marLeft w:val="0"/>
      <w:marRight w:val="0"/>
      <w:marTop w:val="0"/>
      <w:marBottom w:val="0"/>
      <w:divBdr>
        <w:top w:val="none" w:sz="0" w:space="0" w:color="auto"/>
        <w:left w:val="none" w:sz="0" w:space="0" w:color="auto"/>
        <w:bottom w:val="none" w:sz="0" w:space="0" w:color="auto"/>
        <w:right w:val="none" w:sz="0" w:space="0" w:color="auto"/>
      </w:divBdr>
    </w:div>
    <w:div w:id="554973504">
      <w:bodyDiv w:val="1"/>
      <w:marLeft w:val="0"/>
      <w:marRight w:val="0"/>
      <w:marTop w:val="0"/>
      <w:marBottom w:val="0"/>
      <w:divBdr>
        <w:top w:val="none" w:sz="0" w:space="0" w:color="auto"/>
        <w:left w:val="none" w:sz="0" w:space="0" w:color="auto"/>
        <w:bottom w:val="none" w:sz="0" w:space="0" w:color="auto"/>
        <w:right w:val="none" w:sz="0" w:space="0" w:color="auto"/>
      </w:divBdr>
    </w:div>
    <w:div w:id="556357686">
      <w:bodyDiv w:val="1"/>
      <w:marLeft w:val="0"/>
      <w:marRight w:val="0"/>
      <w:marTop w:val="0"/>
      <w:marBottom w:val="0"/>
      <w:divBdr>
        <w:top w:val="none" w:sz="0" w:space="0" w:color="auto"/>
        <w:left w:val="none" w:sz="0" w:space="0" w:color="auto"/>
        <w:bottom w:val="none" w:sz="0" w:space="0" w:color="auto"/>
        <w:right w:val="none" w:sz="0" w:space="0" w:color="auto"/>
      </w:divBdr>
    </w:div>
    <w:div w:id="564294919">
      <w:bodyDiv w:val="1"/>
      <w:marLeft w:val="0"/>
      <w:marRight w:val="0"/>
      <w:marTop w:val="0"/>
      <w:marBottom w:val="0"/>
      <w:divBdr>
        <w:top w:val="none" w:sz="0" w:space="0" w:color="auto"/>
        <w:left w:val="none" w:sz="0" w:space="0" w:color="auto"/>
        <w:bottom w:val="none" w:sz="0" w:space="0" w:color="auto"/>
        <w:right w:val="none" w:sz="0" w:space="0" w:color="auto"/>
      </w:divBdr>
    </w:div>
    <w:div w:id="581909451">
      <w:bodyDiv w:val="1"/>
      <w:marLeft w:val="0"/>
      <w:marRight w:val="0"/>
      <w:marTop w:val="0"/>
      <w:marBottom w:val="0"/>
      <w:divBdr>
        <w:top w:val="none" w:sz="0" w:space="0" w:color="auto"/>
        <w:left w:val="none" w:sz="0" w:space="0" w:color="auto"/>
        <w:bottom w:val="none" w:sz="0" w:space="0" w:color="auto"/>
        <w:right w:val="none" w:sz="0" w:space="0" w:color="auto"/>
      </w:divBdr>
    </w:div>
    <w:div w:id="597715094">
      <w:bodyDiv w:val="1"/>
      <w:marLeft w:val="0"/>
      <w:marRight w:val="0"/>
      <w:marTop w:val="0"/>
      <w:marBottom w:val="0"/>
      <w:divBdr>
        <w:top w:val="none" w:sz="0" w:space="0" w:color="auto"/>
        <w:left w:val="none" w:sz="0" w:space="0" w:color="auto"/>
        <w:bottom w:val="none" w:sz="0" w:space="0" w:color="auto"/>
        <w:right w:val="none" w:sz="0" w:space="0" w:color="auto"/>
      </w:divBdr>
    </w:div>
    <w:div w:id="631060179">
      <w:bodyDiv w:val="1"/>
      <w:marLeft w:val="0"/>
      <w:marRight w:val="0"/>
      <w:marTop w:val="0"/>
      <w:marBottom w:val="0"/>
      <w:divBdr>
        <w:top w:val="none" w:sz="0" w:space="0" w:color="auto"/>
        <w:left w:val="none" w:sz="0" w:space="0" w:color="auto"/>
        <w:bottom w:val="none" w:sz="0" w:space="0" w:color="auto"/>
        <w:right w:val="none" w:sz="0" w:space="0" w:color="auto"/>
      </w:divBdr>
    </w:div>
    <w:div w:id="745418229">
      <w:bodyDiv w:val="1"/>
      <w:marLeft w:val="0"/>
      <w:marRight w:val="0"/>
      <w:marTop w:val="0"/>
      <w:marBottom w:val="0"/>
      <w:divBdr>
        <w:top w:val="none" w:sz="0" w:space="0" w:color="auto"/>
        <w:left w:val="none" w:sz="0" w:space="0" w:color="auto"/>
        <w:bottom w:val="none" w:sz="0" w:space="0" w:color="auto"/>
        <w:right w:val="none" w:sz="0" w:space="0" w:color="auto"/>
      </w:divBdr>
    </w:div>
    <w:div w:id="907149620">
      <w:bodyDiv w:val="1"/>
      <w:marLeft w:val="0"/>
      <w:marRight w:val="0"/>
      <w:marTop w:val="0"/>
      <w:marBottom w:val="0"/>
      <w:divBdr>
        <w:top w:val="none" w:sz="0" w:space="0" w:color="auto"/>
        <w:left w:val="none" w:sz="0" w:space="0" w:color="auto"/>
        <w:bottom w:val="none" w:sz="0" w:space="0" w:color="auto"/>
        <w:right w:val="none" w:sz="0" w:space="0" w:color="auto"/>
      </w:divBdr>
    </w:div>
    <w:div w:id="934244596">
      <w:bodyDiv w:val="1"/>
      <w:marLeft w:val="0"/>
      <w:marRight w:val="0"/>
      <w:marTop w:val="0"/>
      <w:marBottom w:val="0"/>
      <w:divBdr>
        <w:top w:val="none" w:sz="0" w:space="0" w:color="auto"/>
        <w:left w:val="none" w:sz="0" w:space="0" w:color="auto"/>
        <w:bottom w:val="none" w:sz="0" w:space="0" w:color="auto"/>
        <w:right w:val="none" w:sz="0" w:space="0" w:color="auto"/>
      </w:divBdr>
    </w:div>
    <w:div w:id="1063790595">
      <w:bodyDiv w:val="1"/>
      <w:marLeft w:val="0"/>
      <w:marRight w:val="0"/>
      <w:marTop w:val="0"/>
      <w:marBottom w:val="0"/>
      <w:divBdr>
        <w:top w:val="none" w:sz="0" w:space="0" w:color="auto"/>
        <w:left w:val="none" w:sz="0" w:space="0" w:color="auto"/>
        <w:bottom w:val="none" w:sz="0" w:space="0" w:color="auto"/>
        <w:right w:val="none" w:sz="0" w:space="0" w:color="auto"/>
      </w:divBdr>
    </w:div>
    <w:div w:id="1134060656">
      <w:bodyDiv w:val="1"/>
      <w:marLeft w:val="0"/>
      <w:marRight w:val="0"/>
      <w:marTop w:val="0"/>
      <w:marBottom w:val="0"/>
      <w:divBdr>
        <w:top w:val="none" w:sz="0" w:space="0" w:color="auto"/>
        <w:left w:val="none" w:sz="0" w:space="0" w:color="auto"/>
        <w:bottom w:val="none" w:sz="0" w:space="0" w:color="auto"/>
        <w:right w:val="none" w:sz="0" w:space="0" w:color="auto"/>
      </w:divBdr>
    </w:div>
    <w:div w:id="1139572455">
      <w:bodyDiv w:val="1"/>
      <w:marLeft w:val="0"/>
      <w:marRight w:val="0"/>
      <w:marTop w:val="0"/>
      <w:marBottom w:val="0"/>
      <w:divBdr>
        <w:top w:val="none" w:sz="0" w:space="0" w:color="auto"/>
        <w:left w:val="none" w:sz="0" w:space="0" w:color="auto"/>
        <w:bottom w:val="none" w:sz="0" w:space="0" w:color="auto"/>
        <w:right w:val="none" w:sz="0" w:space="0" w:color="auto"/>
      </w:divBdr>
      <w:divsChild>
        <w:div w:id="1548756449">
          <w:marLeft w:val="0"/>
          <w:marRight w:val="0"/>
          <w:marTop w:val="0"/>
          <w:marBottom w:val="0"/>
          <w:divBdr>
            <w:top w:val="single" w:sz="24" w:space="0" w:color="F4F5F6"/>
            <w:left w:val="none" w:sz="0" w:space="0" w:color="auto"/>
            <w:bottom w:val="none" w:sz="0" w:space="0" w:color="auto"/>
            <w:right w:val="none" w:sz="0" w:space="0" w:color="auto"/>
          </w:divBdr>
          <w:divsChild>
            <w:div w:id="8736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1046">
      <w:bodyDiv w:val="1"/>
      <w:marLeft w:val="0"/>
      <w:marRight w:val="0"/>
      <w:marTop w:val="0"/>
      <w:marBottom w:val="0"/>
      <w:divBdr>
        <w:top w:val="none" w:sz="0" w:space="0" w:color="auto"/>
        <w:left w:val="none" w:sz="0" w:space="0" w:color="auto"/>
        <w:bottom w:val="none" w:sz="0" w:space="0" w:color="auto"/>
        <w:right w:val="none" w:sz="0" w:space="0" w:color="auto"/>
      </w:divBdr>
    </w:div>
    <w:div w:id="1218201758">
      <w:bodyDiv w:val="1"/>
      <w:marLeft w:val="0"/>
      <w:marRight w:val="0"/>
      <w:marTop w:val="0"/>
      <w:marBottom w:val="0"/>
      <w:divBdr>
        <w:top w:val="none" w:sz="0" w:space="0" w:color="auto"/>
        <w:left w:val="none" w:sz="0" w:space="0" w:color="auto"/>
        <w:bottom w:val="none" w:sz="0" w:space="0" w:color="auto"/>
        <w:right w:val="none" w:sz="0" w:space="0" w:color="auto"/>
      </w:divBdr>
    </w:div>
    <w:div w:id="1346245700">
      <w:bodyDiv w:val="1"/>
      <w:marLeft w:val="0"/>
      <w:marRight w:val="0"/>
      <w:marTop w:val="0"/>
      <w:marBottom w:val="0"/>
      <w:divBdr>
        <w:top w:val="none" w:sz="0" w:space="0" w:color="auto"/>
        <w:left w:val="none" w:sz="0" w:space="0" w:color="auto"/>
        <w:bottom w:val="none" w:sz="0" w:space="0" w:color="auto"/>
        <w:right w:val="none" w:sz="0" w:space="0" w:color="auto"/>
      </w:divBdr>
    </w:div>
    <w:div w:id="1367830646">
      <w:bodyDiv w:val="1"/>
      <w:marLeft w:val="0"/>
      <w:marRight w:val="0"/>
      <w:marTop w:val="0"/>
      <w:marBottom w:val="0"/>
      <w:divBdr>
        <w:top w:val="none" w:sz="0" w:space="0" w:color="auto"/>
        <w:left w:val="none" w:sz="0" w:space="0" w:color="auto"/>
        <w:bottom w:val="none" w:sz="0" w:space="0" w:color="auto"/>
        <w:right w:val="none" w:sz="0" w:space="0" w:color="auto"/>
      </w:divBdr>
    </w:div>
    <w:div w:id="1430731576">
      <w:bodyDiv w:val="1"/>
      <w:marLeft w:val="0"/>
      <w:marRight w:val="0"/>
      <w:marTop w:val="0"/>
      <w:marBottom w:val="0"/>
      <w:divBdr>
        <w:top w:val="none" w:sz="0" w:space="0" w:color="auto"/>
        <w:left w:val="none" w:sz="0" w:space="0" w:color="auto"/>
        <w:bottom w:val="none" w:sz="0" w:space="0" w:color="auto"/>
        <w:right w:val="none" w:sz="0" w:space="0" w:color="auto"/>
      </w:divBdr>
    </w:div>
    <w:div w:id="1451624718">
      <w:bodyDiv w:val="1"/>
      <w:marLeft w:val="0"/>
      <w:marRight w:val="0"/>
      <w:marTop w:val="0"/>
      <w:marBottom w:val="0"/>
      <w:divBdr>
        <w:top w:val="none" w:sz="0" w:space="0" w:color="auto"/>
        <w:left w:val="none" w:sz="0" w:space="0" w:color="auto"/>
        <w:bottom w:val="none" w:sz="0" w:space="0" w:color="auto"/>
        <w:right w:val="none" w:sz="0" w:space="0" w:color="auto"/>
      </w:divBdr>
    </w:div>
    <w:div w:id="1482310606">
      <w:bodyDiv w:val="1"/>
      <w:marLeft w:val="0"/>
      <w:marRight w:val="0"/>
      <w:marTop w:val="0"/>
      <w:marBottom w:val="0"/>
      <w:divBdr>
        <w:top w:val="none" w:sz="0" w:space="0" w:color="auto"/>
        <w:left w:val="none" w:sz="0" w:space="0" w:color="auto"/>
        <w:bottom w:val="none" w:sz="0" w:space="0" w:color="auto"/>
        <w:right w:val="none" w:sz="0" w:space="0" w:color="auto"/>
      </w:divBdr>
    </w:div>
    <w:div w:id="1515412459">
      <w:bodyDiv w:val="1"/>
      <w:marLeft w:val="0"/>
      <w:marRight w:val="0"/>
      <w:marTop w:val="0"/>
      <w:marBottom w:val="0"/>
      <w:divBdr>
        <w:top w:val="none" w:sz="0" w:space="0" w:color="auto"/>
        <w:left w:val="none" w:sz="0" w:space="0" w:color="auto"/>
        <w:bottom w:val="none" w:sz="0" w:space="0" w:color="auto"/>
        <w:right w:val="none" w:sz="0" w:space="0" w:color="auto"/>
      </w:divBdr>
    </w:div>
    <w:div w:id="1573807469">
      <w:bodyDiv w:val="1"/>
      <w:marLeft w:val="0"/>
      <w:marRight w:val="0"/>
      <w:marTop w:val="0"/>
      <w:marBottom w:val="0"/>
      <w:divBdr>
        <w:top w:val="none" w:sz="0" w:space="0" w:color="auto"/>
        <w:left w:val="none" w:sz="0" w:space="0" w:color="auto"/>
        <w:bottom w:val="none" w:sz="0" w:space="0" w:color="auto"/>
        <w:right w:val="none" w:sz="0" w:space="0" w:color="auto"/>
      </w:divBdr>
    </w:div>
    <w:div w:id="1598564289">
      <w:bodyDiv w:val="1"/>
      <w:marLeft w:val="0"/>
      <w:marRight w:val="0"/>
      <w:marTop w:val="0"/>
      <w:marBottom w:val="0"/>
      <w:divBdr>
        <w:top w:val="none" w:sz="0" w:space="0" w:color="auto"/>
        <w:left w:val="none" w:sz="0" w:space="0" w:color="auto"/>
        <w:bottom w:val="none" w:sz="0" w:space="0" w:color="auto"/>
        <w:right w:val="none" w:sz="0" w:space="0" w:color="auto"/>
      </w:divBdr>
    </w:div>
    <w:div w:id="1652129003">
      <w:bodyDiv w:val="1"/>
      <w:marLeft w:val="0"/>
      <w:marRight w:val="0"/>
      <w:marTop w:val="0"/>
      <w:marBottom w:val="0"/>
      <w:divBdr>
        <w:top w:val="none" w:sz="0" w:space="0" w:color="auto"/>
        <w:left w:val="none" w:sz="0" w:space="0" w:color="auto"/>
        <w:bottom w:val="none" w:sz="0" w:space="0" w:color="auto"/>
        <w:right w:val="none" w:sz="0" w:space="0" w:color="auto"/>
      </w:divBdr>
    </w:div>
    <w:div w:id="1759131214">
      <w:bodyDiv w:val="1"/>
      <w:marLeft w:val="0"/>
      <w:marRight w:val="0"/>
      <w:marTop w:val="0"/>
      <w:marBottom w:val="0"/>
      <w:divBdr>
        <w:top w:val="none" w:sz="0" w:space="0" w:color="auto"/>
        <w:left w:val="none" w:sz="0" w:space="0" w:color="auto"/>
        <w:bottom w:val="none" w:sz="0" w:space="0" w:color="auto"/>
        <w:right w:val="none" w:sz="0" w:space="0" w:color="auto"/>
      </w:divBdr>
    </w:div>
    <w:div w:id="1764180986">
      <w:bodyDiv w:val="1"/>
      <w:marLeft w:val="0"/>
      <w:marRight w:val="0"/>
      <w:marTop w:val="0"/>
      <w:marBottom w:val="0"/>
      <w:divBdr>
        <w:top w:val="none" w:sz="0" w:space="0" w:color="auto"/>
        <w:left w:val="none" w:sz="0" w:space="0" w:color="auto"/>
        <w:bottom w:val="none" w:sz="0" w:space="0" w:color="auto"/>
        <w:right w:val="none" w:sz="0" w:space="0" w:color="auto"/>
      </w:divBdr>
    </w:div>
    <w:div w:id="1785924782">
      <w:bodyDiv w:val="1"/>
      <w:marLeft w:val="0"/>
      <w:marRight w:val="0"/>
      <w:marTop w:val="0"/>
      <w:marBottom w:val="0"/>
      <w:divBdr>
        <w:top w:val="none" w:sz="0" w:space="0" w:color="auto"/>
        <w:left w:val="none" w:sz="0" w:space="0" w:color="auto"/>
        <w:bottom w:val="none" w:sz="0" w:space="0" w:color="auto"/>
        <w:right w:val="none" w:sz="0" w:space="0" w:color="auto"/>
      </w:divBdr>
    </w:div>
    <w:div w:id="1820489530">
      <w:bodyDiv w:val="1"/>
      <w:marLeft w:val="0"/>
      <w:marRight w:val="0"/>
      <w:marTop w:val="0"/>
      <w:marBottom w:val="0"/>
      <w:divBdr>
        <w:top w:val="none" w:sz="0" w:space="0" w:color="auto"/>
        <w:left w:val="none" w:sz="0" w:space="0" w:color="auto"/>
        <w:bottom w:val="none" w:sz="0" w:space="0" w:color="auto"/>
        <w:right w:val="none" w:sz="0" w:space="0" w:color="auto"/>
      </w:divBdr>
    </w:div>
    <w:div w:id="1864704057">
      <w:bodyDiv w:val="1"/>
      <w:marLeft w:val="0"/>
      <w:marRight w:val="0"/>
      <w:marTop w:val="0"/>
      <w:marBottom w:val="0"/>
      <w:divBdr>
        <w:top w:val="none" w:sz="0" w:space="0" w:color="auto"/>
        <w:left w:val="none" w:sz="0" w:space="0" w:color="auto"/>
        <w:bottom w:val="none" w:sz="0" w:space="0" w:color="auto"/>
        <w:right w:val="none" w:sz="0" w:space="0" w:color="auto"/>
      </w:divBdr>
    </w:div>
    <w:div w:id="1884757049">
      <w:bodyDiv w:val="1"/>
      <w:marLeft w:val="0"/>
      <w:marRight w:val="0"/>
      <w:marTop w:val="0"/>
      <w:marBottom w:val="0"/>
      <w:divBdr>
        <w:top w:val="none" w:sz="0" w:space="0" w:color="auto"/>
        <w:left w:val="none" w:sz="0" w:space="0" w:color="auto"/>
        <w:bottom w:val="none" w:sz="0" w:space="0" w:color="auto"/>
        <w:right w:val="none" w:sz="0" w:space="0" w:color="auto"/>
      </w:divBdr>
    </w:div>
    <w:div w:id="1885168475">
      <w:bodyDiv w:val="1"/>
      <w:marLeft w:val="0"/>
      <w:marRight w:val="0"/>
      <w:marTop w:val="0"/>
      <w:marBottom w:val="0"/>
      <w:divBdr>
        <w:top w:val="none" w:sz="0" w:space="0" w:color="auto"/>
        <w:left w:val="none" w:sz="0" w:space="0" w:color="auto"/>
        <w:bottom w:val="none" w:sz="0" w:space="0" w:color="auto"/>
        <w:right w:val="none" w:sz="0" w:space="0" w:color="auto"/>
      </w:divBdr>
    </w:div>
    <w:div w:id="2001695046">
      <w:bodyDiv w:val="1"/>
      <w:marLeft w:val="0"/>
      <w:marRight w:val="0"/>
      <w:marTop w:val="0"/>
      <w:marBottom w:val="0"/>
      <w:divBdr>
        <w:top w:val="none" w:sz="0" w:space="0" w:color="auto"/>
        <w:left w:val="none" w:sz="0" w:space="0" w:color="auto"/>
        <w:bottom w:val="none" w:sz="0" w:space="0" w:color="auto"/>
        <w:right w:val="none" w:sz="0" w:space="0" w:color="auto"/>
      </w:divBdr>
    </w:div>
    <w:div w:id="2045328807">
      <w:bodyDiv w:val="1"/>
      <w:marLeft w:val="0"/>
      <w:marRight w:val="0"/>
      <w:marTop w:val="0"/>
      <w:marBottom w:val="0"/>
      <w:divBdr>
        <w:top w:val="none" w:sz="0" w:space="0" w:color="auto"/>
        <w:left w:val="none" w:sz="0" w:space="0" w:color="auto"/>
        <w:bottom w:val="none" w:sz="0" w:space="0" w:color="auto"/>
        <w:right w:val="none" w:sz="0" w:space="0" w:color="auto"/>
      </w:divBdr>
    </w:div>
    <w:div w:id="20968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Devon</dc:creator>
  <cp:keywords/>
  <dc:description/>
  <cp:lastModifiedBy>Murphy, Devon</cp:lastModifiedBy>
  <cp:revision>10</cp:revision>
  <cp:lastPrinted>2021-01-13T20:20:00Z</cp:lastPrinted>
  <dcterms:created xsi:type="dcterms:W3CDTF">2021-03-03T21:45:00Z</dcterms:created>
  <dcterms:modified xsi:type="dcterms:W3CDTF">2025-01-21T18:33:00Z</dcterms:modified>
</cp:coreProperties>
</file>